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5" w:type="dxa"/>
        <w:tblInd w:w="-459" w:type="dxa"/>
        <w:tblLayout w:type="fixed"/>
        <w:tblLook w:val="04A0"/>
      </w:tblPr>
      <w:tblGrid>
        <w:gridCol w:w="616"/>
        <w:gridCol w:w="3659"/>
        <w:gridCol w:w="1322"/>
        <w:gridCol w:w="1497"/>
        <w:gridCol w:w="1323"/>
        <w:gridCol w:w="1616"/>
        <w:gridCol w:w="1595"/>
        <w:gridCol w:w="3647"/>
      </w:tblGrid>
      <w:tr w:rsidR="001758ED" w:rsidTr="001758ED"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400" w:lineRule="exact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附件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8ED" w:rsidRDefault="001758ED" w:rsidP="002114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8ED" w:rsidRDefault="001758ED" w:rsidP="002114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8ED" w:rsidRDefault="001758ED" w:rsidP="002114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8ED" w:rsidRDefault="001758ED" w:rsidP="002114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8ED" w:rsidRDefault="001758ED" w:rsidP="002114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8ED" w:rsidRDefault="001758ED" w:rsidP="002114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1758ED" w:rsidTr="001758ED">
        <w:trPr>
          <w:trHeight w:val="306"/>
        </w:trPr>
        <w:tc>
          <w:tcPr>
            <w:tcW w:w="15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8ED" w:rsidRDefault="001758ED" w:rsidP="00211455">
            <w:pPr>
              <w:widowControl/>
              <w:autoSpaceDE/>
              <w:autoSpaceDN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sz w:val="36"/>
                <w:szCs w:val="36"/>
              </w:rPr>
              <w:t>罗平县农村劳动力职业技能培训三年行动（2020－2022 年）任务分解表</w:t>
            </w:r>
          </w:p>
        </w:tc>
      </w:tr>
      <w:tr w:rsidR="001758ED" w:rsidTr="001758ED">
        <w:trPr>
          <w:trHeight w:val="3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序号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培训类别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培训任务数（人次）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 xml:space="preserve">2020 </w:t>
            </w:r>
            <w:r>
              <w:rPr>
                <w:rFonts w:ascii="Times New Roman" w:eastAsia="方正仿宋_GBK" w:hAnsi="Times New Roman" w:cs="Times New Roman"/>
              </w:rPr>
              <w:t>年任务数（人次）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年任务数（人次）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年任务数（人次）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牵头单位</w:t>
            </w: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责任单位</w:t>
            </w:r>
          </w:p>
        </w:tc>
      </w:tr>
      <w:tr w:rsidR="001758ED" w:rsidTr="001758ED">
        <w:trPr>
          <w:trHeight w:val="32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</w:rPr>
            </w:pP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农村致富带头人培训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180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县扶贫办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、团县委，各乡（镇）人民政府、街道办事处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高素质农民、种植养殖、农机操作等培训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县农业农村局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、县工信商科局，各乡（镇）人民政府、街道办事处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实用技术、乡土科技人才等培训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县工信商科局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、县农业农村局，各乡（镇）人民政府、街道办事处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农村电子商务、农特产品营销、现代商贸物流、快递服务等培训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县工信商科局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、县邮政局、团县委，各乡（镇）人民政府、街道办事处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餐饮服务、食品加工等培训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县市场监管局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、县农业农村局，各乡（镇）人民政府、街道办事处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电子产品加工、金属热处理、铝和铝合金熔铸、水泥生产、化工总控和农药生产等培训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县工信商科局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砌筑工、混凝土工、钢筋工、架子工、土木工、物业管理等培训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县住建局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健康管理、育婴员、保育员等培训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县卫健局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、县民政局，各乡（镇）人民政府、街道办事处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家政服务等培训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900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县妇联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人社局、县发改局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、县总工会，各乡（镇）人民政府、街道办事处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服务礼仪、观光车驾驶、民族歌舞表演等培训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70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文旅局</w:t>
            </w:r>
            <w:proofErr w:type="gramEnd"/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、县市场监管局、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县教体局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民族手工艺品制作、保健按摩等培训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县残联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、县民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宗侨局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省外转移就业岗位技能培训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4200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1180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人社局</w:t>
            </w:r>
            <w:proofErr w:type="gramEnd"/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县就业</w:t>
            </w:r>
            <w:proofErr w:type="gramEnd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工作领导小组成员单位，各乡（镇）人民政府、街道办事处</w:t>
            </w:r>
          </w:p>
        </w:tc>
      </w:tr>
      <w:tr w:rsidR="001758ED" w:rsidTr="001758ED">
        <w:trPr>
          <w:trHeight w:val="20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合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ED" w:rsidRDefault="001758ED" w:rsidP="00211455">
            <w:pPr>
              <w:widowControl/>
              <w:autoSpaceDE/>
              <w:autoSpaceDN/>
              <w:spacing w:line="30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 xml:space="preserve">　</w:t>
            </w:r>
          </w:p>
        </w:tc>
      </w:tr>
    </w:tbl>
    <w:p w:rsidR="00F676D3" w:rsidRDefault="00F676D3" w:rsidP="001758ED"/>
    <w:sectPr w:rsidR="00F676D3" w:rsidSect="001758ED">
      <w:pgSz w:w="16838" w:h="11906" w:orient="landscape"/>
      <w:pgMar w:top="851" w:right="1440" w:bottom="709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8ED"/>
    <w:rsid w:val="001758ED"/>
    <w:rsid w:val="00F6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E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175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58ED"/>
    <w:rPr>
      <w:rFonts w:ascii="宋体" w:eastAsia="宋体" w:hAnsi="宋体" w:cs="宋体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bjp</dc:creator>
  <cp:lastModifiedBy>bjp</cp:lastModifiedBy>
  <cp:revision>1</cp:revision>
  <dcterms:created xsi:type="dcterms:W3CDTF">2021-11-24T11:20:00Z</dcterms:created>
  <dcterms:modified xsi:type="dcterms:W3CDTF">2021-11-24T11:22:00Z</dcterms:modified>
</cp:coreProperties>
</file>