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本次检验项目</w:t>
      </w:r>
    </w:p>
    <w:tbl>
      <w:tblPr>
        <w:tblStyle w:val="3"/>
        <w:tblW w:w="14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85"/>
        <w:gridCol w:w="1061"/>
        <w:gridCol w:w="1485"/>
        <w:gridCol w:w="2192"/>
        <w:gridCol w:w="4320"/>
        <w:gridCol w:w="4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食品大类（一级）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食品亚类（二级）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食品品种（三级）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食品细类（四级）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抽检依据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粮食加工品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米粉制品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2760-2014《食品安全国家标准 食品添加剂使用标准》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苯甲酸及其钠盐(以苯甲酸计)、山梨酸及其钾盐(以山梨酸计)、脱氢乙酸及其钠盐(以脱氢乙酸计)、二氧化硫残留量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instrText xml:space="preserve"> HYPERLINK "http://192.168.1.249/QualitySyntheticalView/Index"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2762-2017《食品安全国家标准 食品中污染物限量》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2763-2021《食品安全国家标准 食品中农药最大残留限量》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噻虫胺、毒死蜱、杀扑磷、甲胺磷、敌敌畏、丙溴磷、镉(以Cd计)、三唑磷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餐饮食品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复用餐饮具(餐馆自行消毒)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14934-2016《食品安全国家标准 消毒餐（饮）具》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阴离子合成洗涤剂(以十二烷基苯磺酸钠计)、大肠菌群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instrText xml:space="preserve"> HYPERLINK "http://192.168.1.249/QualitySyntheticalView/Index"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2762-2017《食品安全国家标准 食品中污染物限量》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2763-2021《食品安全国家标准 食品中农药最大残留限量》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噻虫胺、毒死蜱、杀扑磷、甲胺磷、敌敌畏、丙溴磷、镉(以Cd计)、三唑磷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酒类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蒸馏酒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白酒</w:t>
            </w: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 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白酒(原酒)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5009.225-2016《食品安全国家标准 酒中乙醇浓度的测定》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2757-2012《食品安全国家标准 蒸馏酒及其配制酒》（粮谷类）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2760-2014《食品安全国家标准 食品添加剂使用标准》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酒精度、甲醇、氰化物(以HCN计)、糖精钠(以糖精计)、甜蜜素(以环己基氨基磺酸计)、三氯蔗糖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YTY1MDc0YzRiNjA0NjJkZmU0ZTQ0ODAxMzZmOTYifQ=="/>
  </w:docVars>
  <w:rsids>
    <w:rsidRoot w:val="6C6C5138"/>
    <w:rsid w:val="091421D2"/>
    <w:rsid w:val="113E5344"/>
    <w:rsid w:val="194B2728"/>
    <w:rsid w:val="1D4F257B"/>
    <w:rsid w:val="2DEA238D"/>
    <w:rsid w:val="5F68377C"/>
    <w:rsid w:val="6C6C5138"/>
    <w:rsid w:val="782D72DB"/>
    <w:rsid w:val="7E1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2</Pages>
  <Words>790</Words>
  <Characters>946</Characters>
  <Lines>0</Lines>
  <Paragraphs>0</Paragraphs>
  <TotalTime>4</TotalTime>
  <ScaleCrop>false</ScaleCrop>
  <LinksUpToDate>false</LinksUpToDate>
  <CharactersWithSpaces>979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2022-08-25T13:50:00Z</dcterms:created>
  <dc:creator>王聪</dc:creator>
  <cp:lastModifiedBy>Datty</cp:lastModifiedBy>
  <dcterms:modified xsi:type="dcterms:W3CDTF">2023-05-06T02:36:07Z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89D9C709EFCD493BA69F8191203D66E9_13</vt:lpwstr>
  </property>
</Properties>
</file>