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罗平县法治政府建设示范创建指标任务分解表</w:t>
      </w:r>
    </w:p>
    <w:p>
      <w:pPr>
        <w:pStyle w:val="6"/>
        <w:spacing w:line="600" w:lineRule="exact"/>
        <w:ind w:left="210" w:right="210"/>
        <w:rPr>
          <w:rFonts w:hint="eastAsia"/>
        </w:rPr>
      </w:pPr>
    </w:p>
    <w:p>
      <w:pPr>
        <w:spacing w:line="600" w:lineRule="exact"/>
        <w:ind w:firstLine="600" w:firstLineChars="200"/>
        <w:jc w:val="left"/>
        <w:rPr>
          <w:rFonts w:hint="eastAsia" w:ascii="楷体_GB2312" w:hAnsi="楷体_GB2312" w:eastAsia="楷体_GB2312" w:cs="楷体_GB2312"/>
          <w:spacing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0"/>
          <w:sz w:val="32"/>
          <w:szCs w:val="32"/>
        </w:rPr>
        <w:t>根据《云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南</w:t>
      </w:r>
      <w:r>
        <w:rPr>
          <w:rFonts w:hint="eastAsia" w:ascii="楷体_GB2312" w:hAnsi="楷体_GB2312" w:eastAsia="楷体_GB2312" w:cs="楷体_GB2312"/>
          <w:spacing w:val="-5"/>
          <w:sz w:val="32"/>
          <w:szCs w:val="32"/>
        </w:rPr>
        <w:t>省法治政府建设示范创建任务清单》要求，共229项，含基础任务清单155项、量化任务</w:t>
      </w:r>
      <w:r>
        <w:rPr>
          <w:rFonts w:hint="eastAsia" w:ascii="楷体_GB2312" w:hAnsi="楷体_GB2312" w:eastAsia="楷体_GB2312" w:cs="楷体_GB2312"/>
          <w:spacing w:val="4"/>
          <w:sz w:val="32"/>
          <w:szCs w:val="32"/>
        </w:rPr>
        <w:t>清单3</w:t>
      </w: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spacing w:val="2"/>
          <w:sz w:val="32"/>
          <w:szCs w:val="32"/>
        </w:rPr>
        <w:t>项、延伸任务清单35项、负面清单7项。</w:t>
      </w:r>
    </w:p>
    <w:tbl>
      <w:tblPr>
        <w:tblStyle w:val="21"/>
        <w:tblpPr w:leftFromText="180" w:rightFromText="180" w:vertAnchor="text" w:horzAnchor="page" w:tblpXSpec="center" w:tblpY="574"/>
        <w:tblOverlap w:val="never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008"/>
        <w:gridCol w:w="732"/>
        <w:gridCol w:w="6529"/>
        <w:gridCol w:w="2244"/>
        <w:gridCol w:w="2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spacing w:line="320" w:lineRule="exact"/>
              <w:ind w:left="23" w:right="52" w:firstLine="4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6"/>
                <w:kern w:val="0"/>
                <w:position w:val="3"/>
                <w:sz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8"/>
                <w:kern w:val="0"/>
                <w:sz w:val="24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spacing w:val="6"/>
                <w:kern w:val="0"/>
                <w:sz w:val="24"/>
              </w:rPr>
              <w:t>级</w:t>
            </w:r>
          </w:p>
          <w:p>
            <w:pPr>
              <w:spacing w:line="320" w:lineRule="exact"/>
              <w:ind w:left="9" w:right="54" w:firstLine="5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6"/>
                <w:kern w:val="0"/>
                <w:sz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5"/>
                <w:kern w:val="0"/>
                <w:sz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2" w:right="9" w:hanging="1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kern w:val="0"/>
                <w:sz w:val="24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kern w:val="0"/>
                <w:sz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left="358" w:hanging="335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kern w:val="0"/>
                <w:sz w:val="24"/>
              </w:rPr>
              <w:t>责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0"/>
                <w:sz w:val="24"/>
              </w:rPr>
              <w:t>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3" w:right="5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一、政府职能依法全面履行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(一)加大简政放权力度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2" w:right="9" w:hanging="12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全面普及行政审批服务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马上办、网上办、就近办、一次办、自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助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办”。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left="358" w:hanging="335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政审批事项在法定期限内完成并不断压缩办理时限。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依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法实施行政许可。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4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非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政许可审批事项全部取消。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8" w:right="12" w:firstLine="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以备案、登记、行政确认、征求意见等任何方式设置的变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相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许可事项。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面清理行政审批中介服务。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6"/>
                <w:sz w:val="24"/>
                <w:szCs w:val="24"/>
              </w:rPr>
              <w:t>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6" w:leftChars="3" w:right="19" w:rightChars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一、政府职能依法全面履行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(一)加大简政放权力度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无法定依据的行政审批中介服务项目以及收费一律取消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保留的行政审批中介服务事项实行清单管理，明确办理时限、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工作流程、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报条件、收费标准并向社会公开。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9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政审批中介服务机构的人、财、物与政府脱钩。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县民政局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hanging="2"/>
              <w:rPr>
                <w:rFonts w:hint="eastAsia" w:ascii="仿宋_GB2312" w:hAnsi="仿宋_GB2312" w:eastAsia="仿宋_GB2312" w:cs="仿宋_GB2312"/>
                <w:spacing w:val="9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对各类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证明事项，凡没有法律法规或者国务院决定依据的一律取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消</w:t>
            </w: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 w:firstLine="4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对保留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的证明事项实行清单管理，做到清单之外，政府部门、公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用企事业单位和服务机构不得索要证明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积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极推行证明事项和涉企经营许可事项告知承诺制。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7" w:right="9" w:hanging="7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全面推行“证照分离”“多证合一”，将更多涉企经营许可事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项纳入改革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ind w:left="720" w:hanging="720" w:hangingChars="3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进一步压缩企业开办时间，实际办理时限不超过5个工作日，市场监管、税务、社保等流程逐步实现“一窗受理，并行办理”。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县税务局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县人社局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(二)全面落实权责清单、负面清单制度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3" w:right="9" w:hanging="2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编制并对外公布本级政府工作部门的权责清单，逐一明确法律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依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据、实施主体、责任方式等，实现同一事项的规范统一，并根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据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律法规的变化实行动态调整。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0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面落实并严格执行全国统一的负面清单制度。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县工信商科局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7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3" w:right="12" w:firstLine="9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清单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之外的行业、领域和业务等，各类市场主体皆可依法平等进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入。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县工信商科局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6"/>
                <w:sz w:val="24"/>
                <w:szCs w:val="24"/>
              </w:rPr>
              <w:t>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一、政府职能依法全面履行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(二)全面落实权责清单、负面清单制度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8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1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本级政府及部门没有另行制定带有市场准入性质的负面清单。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县工信商科局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9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18" w:right="12" w:firstLine="1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全面实施行政事业性收费和政府性基金清单制度，清单之外的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律取消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县财政局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20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8" w:right="12" w:hanging="8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全面清理整顿部门下属事业单位、行业协会商会收费，乱收费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举</w:t>
            </w: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诉查处机制建立健全。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县财政局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县民政局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1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(三)加强事中事后监管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全面推行“双随机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、一公开”监管。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firstLine="2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大力推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进跨部门联合监管，探索推进“互联网+监管”，逐步实</w:t>
            </w: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4"/>
              </w:rPr>
              <w:t>能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部门综合监管、“智慧监管”。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8" w:firstLine="1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全面梳理现有涉企现场检查事项，通过取消、整合、转为非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检查等方式，压减重复或不必要检查事项，涉企现场检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查事项多、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频次高、随意检查等问题明显减少。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 w:hanging="5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加强信用监管，推进涉企信息归集共享，严格依法科学界定守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和失信行为，建立健全信用修复、异议处理等机制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(四)优化法治化营商环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4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认真开展公平竞争审查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right="12" w:hanging="3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全面清理废除地方保护、指定交易、市场壁垒等妨碍统一市场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平竞争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各种规定和做法，特别是对非公有制经济各种形式的不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合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理规定。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对涉嫌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违法的企业和人员、财产，依法审慎决定是否采取相关行政强制措施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2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确需采取查封、扣押、冻结等措施的，严格按照法定程序进行。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一、政府职能依法全面履行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(四)优化法治化营商环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2" w:right="12" w:hanging="2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全面推进政务诚信建设，严格兑现向行政相对人依法作出的政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策承诺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 w:firstLine="2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认真履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在招商引资、政府与社会资本合作等活动中与投资主体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签订的各类合同，不存在以政府换届、领导人员更替、行政区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划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调整、机构职能调整等理由违约毁约的情形。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县投资促进局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9" w:right="12" w:hanging="3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对因本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级政府规划调整、政策变化造成企业合法权益受损的，依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依规进行补偿。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县投资促进局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4" w:right="12" w:firstLine="1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对因国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家利益、公共利益或者其他法定事由需要改变政府承诺和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合同约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定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的，严格依照法定权限和程序进行，并对企业和投资人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因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此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而受到的财产损失依法予以补偿。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县投资促进局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面清理涉企收费、摊派事项和各类评比达标活动。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7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依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法保障企业自主加入和退出行业协会商会的权利。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县民政局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县工商联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存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在干预企业依法自主经营活动的行为。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(五)优化公共服务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政务服务重点领域和高频事项基本实现“一网、一门、一次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hanging="8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全面提升政务服务水平，制定并落实政务服务标准和规范，完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善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首问负责、一次告知、自助办理等制度。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9" w:firstLine="2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大力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推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进政务服务跨省通办，深化“全程网办”、拓展“异地代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收代办”、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优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化“多地联办”，县级以上政务服务大厅设置“跨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省通办”窗口。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" w:right="52" w:firstLine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、依法行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制度体系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完善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(五)优化公共服务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5" w:right="9" w:hanging="5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全面开展政务服务“好差评”，公开政务服务评价信息，强化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服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务差评整改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firstLine="8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除110、119、120、122等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紧急热线外，按上级政府部署将其他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非紧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急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类政务热线整合，实现政务咨询投诉举报等统一受理、按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责转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办、限时督办、办结反馈。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县信访局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45" w:hanging="21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级政府对涉及本级政府及部门的政务咨询投诉举报及时处置、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限时办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" w:right="52" w:firstLine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(六)健全地方政府制度建设机制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7" w:right="12" w:firstLine="4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坚持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党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对行政规范性文件制定工作的领导，制定、修改过程中遇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重大问题及时向本级党委请示报告。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7" w:firstLine="2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制度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建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设紧密结合地方发展需要和实际，突出地方特色，突出针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对性、适用性、可操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作性，推进“小快灵”“小切口”制度建设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的探索实践，不断提高地方制度建设的质量和效率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hanging="7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加大重要制度建设事项的协调决策力度，对部门争议较大的行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规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范性文件，引入第三方评估。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(七)提高公众参与度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3" w:right="12" w:firstLine="3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除依法需要保密的外，行政规范性文件一律向社会公开征求意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见。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对公民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、法人和其他组织权利义务有重大影响、涉及人民群众切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身利益的行政规范性文件必须向社会公开征求意见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firstLine="15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涉及企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和特定群体、行业利益的，充分听取企业、人民团体、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业协会商会的意见。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6"/>
                <w:sz w:val="24"/>
                <w:szCs w:val="24"/>
              </w:rPr>
              <w:t>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二、依法行政制度体系完善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(八)加强行政规范性文件监督管理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4" w:firstLine="7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重要的行政规范性文件依法依规执行评估论证、公开征求意见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合法性审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核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、集体审议决定、向社会公开发布等程序。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49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 w:firstLine="7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、技术性较强的行政规范性文件，组织相关领域专家进行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评估论证。评估论证结论在文件起草说明中写明，作为制发文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重要依据。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2" w:right="12" w:hanging="1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行政规范性文件没有增加法律、法规规定之外的行政权力事项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者减少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定职责；没有设定行政许可、行政处罚、行政强制等事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项，增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加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办理行政许可事项的条件，规定出具循环证明、重复证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明、无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谓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证明的内容；没有违法减损公民、法人和其他组织的合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法权益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者增加其义务，侵犯公民各项基本权利；没有超越职权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规定应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由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市场调节、企业和社会自律、公民自我管理的事项；没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有违法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制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定含有排除或者限制公平竞争内容的措施，违法干预或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者影响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场主体正常生产经营活动，违法设置市场准入和退出条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等。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 w:firstLine="2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制定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机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关负责合法性审核的部门对文件的制定主体、程序和有关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内容等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是否符合法律法规规章和国家政策的规定，及时进行合法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性审核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经合法性审核或者经审核不合法的，不提交集体审议。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right="12" w:firstLine="8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没有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发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生因行政规范性文件内容违法或者超越法定职权，被本级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人大常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会或者上级行政机关责令改正或者撤销的情况，被行政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复议机关、人民法院认定为不合法的情况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二、依法行政制度体系完善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(九)及时开展备案审查和清理工作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9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建立、实施行政规范性文件后评估制度。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55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政规范性文件按照规定的程序和时限报送备案。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56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0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公民、法人和其他组织对行政规范性文件的建议审查制度健全。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57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18" w:right="1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根据上位法的动态变化或者上级政府要求，及时对不适应全面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深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化改革和经济社会发展要求的行政规范性文件进行清理，清理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向社会公布。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58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8" w:right="12" w:firstLine="4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本地区行政规范性文件在政府门户网站统一公开、发布，实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现现行有效的地方政府规章、行政规范性文件统一平台查询。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" w:right="52" w:firstLine="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三、重大行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决策科学民主合法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(十)依法决策机制健全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59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41" w:right="12" w:hanging="13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规范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大行政决策流程，明确重大行政决策的决策主体、事项范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围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、程序要求。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1" w:right="12" w:firstLine="7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制定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度重大行政决策事项目录，向社会公开，并根据实际情况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调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整。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4" w:right="12" w:firstLine="7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重大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政决策情况依法自觉接受本级人大及其常委会的监督，根</w:t>
            </w:r>
            <w:r>
              <w:rPr>
                <w:rFonts w:hint="eastAsia" w:ascii="仿宋_GB2312" w:hAnsi="仿宋_GB2312" w:eastAsia="仿宋_GB2312" w:cs="仿宋_GB2312"/>
                <w:spacing w:val="28"/>
                <w:kern w:val="0"/>
                <w:sz w:val="24"/>
              </w:rPr>
              <w:t>据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法律法规规定属于本级人大及其常委会讨论决定的重大事项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范围或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者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应当在出台前向本级人大及其常委会报告的，严格按照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有关规定办理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(十一)公众参与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7" w:firstLine="1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实行重大行政决策公开制度，除依法应当保密的外，决策事项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依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据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和结果全部公开，并为公众查阅提供服务。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对社会关注度高的决策事项，认真进行解释说明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三、重大行政决策科学民主合法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(十一)公众参与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3" w:right="12" w:firstLine="3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除依法不予公开的外，重大行政决策事项充分听取社会公众意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见。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firstLine="8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重大行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决策事项涉及企业和特定群体、行业利益的，充分听取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企业、行业协会商会、人民团体、社会组织、群众代表等的意见。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1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(十二)专家论证、风险评估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家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参与论证重大行政决策的程序规则明确。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、技术性较强的决策事项，组织专家、专业机构论证其必</w:t>
            </w: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、可行性、科学性等。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8" w:right="12" w:firstLine="7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对涉及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经济社会发展和人民群众切身利益的重大政策、重大项目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等决策事项，进行社会稳定、公共安全等方面的风险评估，形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相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关风险评估报告。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1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(十三)合法性审查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5" w:right="12" w:firstLine="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重大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政决策全部经合法性审查，没有未经合法性审查或者经合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法性审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查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不合法仍提交决策机关讨论的情形；没有以征求意见等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方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式代替合法性审查的情形。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 w:right="1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全面推行法律顾问、公职律师制度，全县党政机关已经配备具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法律职业资格或者律师资格且专门从事法律事务工作人员的，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设立公职律师。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9" w:hanging="8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机关主要负责人作出重大决策前，听取合法性审查机构的意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见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，注重听取法律顾问、公职律师或者有关专家的意见，不存在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法律顾问“聘而不用”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的情形，公职律师的作用得到有效发挥。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三、重大行政决策科学民主合法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(十四)集体讨论决定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行政决策经政府常务会议或者全体会议讨论。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6" w:right="9" w:hanging="10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集体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讨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论率达到100%。集体讨论决定情况全部如实记录，不同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意见如实载明。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7" w:right="12" w:hanging="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行政机关主要负责人在重大行政决策集体讨论会议上最后发言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并在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集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体讨论基础上作出决定，拟作出的决定与会议组成人员多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的意见不一致的，在会上说明理由。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(十五)强化决策规范化建设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 w:right="12" w:hanging="1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建立重大行政决策全过程记录、材料归档和档案管理制度，实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大行政决策年度目录事项全部立卷归档。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 w:right="12" w:hanging="1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建立决策机关跟踪重大行政决策执行情况和实施效果制度，对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大行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决策实施后明显未达到预期效果，公民、法人或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</w:rPr>
              <w:t>者其他组织提出较多意见的重大行政决策进行决策后评估。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" w:right="52" w:firstLine="1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、行政执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严格规范公正文明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(十六)行政执法权责统一、权威高效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严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格贯彻落实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lang w:eastAsia="zh-CN"/>
              </w:rPr>
              <w:t>《中华人民共和国行政处罚法》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各行政执法单位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8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根据本级政府事权和职能，深入推进综合行政执法体制改革。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县委编办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79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</w:rPr>
              <w:t>业务主管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门与综合行政执法部门、乡镇(街道)与县(市、区)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级相关部门行政执法协调协同机制健全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县委编办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right="12" w:hanging="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行政执法权限协调机制完善，跨领域跨部门联合执法、协作执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组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织有力、运转顺畅。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县委编办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8" w:right="9" w:firstLine="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食品药品、公共卫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、自然资源、生态环境、安全生产、劳动保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障、城市管理、交通运输、金融服务、教育培训等关系群众切身利益的重点领域执法有力，违法行为得到及时查处，无逾期未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查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未决案件，人民群众具有较高满意度。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各行政执法单位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3" w:firstLine="23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除有法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定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依据外，创建周期内没有采取要求特定区域或者行业、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域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的市场主体普遍停产、停业的措施。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各行政执法单位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四、行政执法严格规范公正文明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(十六)行政执法权责统一、权威高效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hanging="8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创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新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行政执法方式，广泛运用说服教育、劝导示范、警示告诫、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指导约谈等非强制性执法手段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各行政执法单位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采用非强制性手段可以达到行政管理目的的，不实施行政强制。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各行政执法单位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行政执法和刑事司法衔接机制建立健全，行政执法机关、检察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机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关、审判机关信息共享、案情通报、案件移送制度建立并全面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执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行，不存在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案不移、有案难移、以罚代刑现象。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县公安局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县检察院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县法院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(十七)全面推行行政执法公示制度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hanging="5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政执法主体、权限、依据、程序、救济渠道和随机抽查事项清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单等信息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全面准确及时主动公开；公开信息简明扼要、通俗易懂，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并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进行动态调整。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41" w:right="12" w:hanging="21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全面落实行政裁量权基准制度，对外公布本地区各行政执法行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为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的裁量范围、种类、幅度等基准并切实遵循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6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严格执行“亮证执法”制度，主动出示执法证件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firstLine="23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出具执法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文书，应当主动告知当事人执法事由、执法依据、权利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义务、救济渠道等。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（十八）全面推行执法全过程记录制度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行政执法机关通过文字、音像等记录形式，对行政执法启动、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调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查取证、审核决定、送达执行等实现全过程记录，并实现全面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统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归档保存，做到执法全过程留痕和可回溯管理。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8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根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据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行政执法文书格式文本，结合本地实际完善有关文书格式，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做到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政执法活动文字记录合法规范、客观全面、及时准确，执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法案卷和执法文书要素齐备、填写规范、归档完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7"/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执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法音像记录管理制度已经建立并严格执行，对查封扣押财产、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强制拆除等直接涉及人身自由、生命健康、重大财产权益的现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执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法活动和执法办案场所，实行全程音像记录。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四、行政执法严格规范公正文明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（十八）全面推行执法全过程记录制度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firstLine="4"/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对于执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法全过程记录资料严格依法依规归档保存，对同一执法对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象的文字、音像记录进行集中储存，推行“一户式”集中储存；</w:t>
            </w:r>
            <w:r>
              <w:rPr>
                <w:rFonts w:hint="eastAsia" w:ascii="仿宋_GB2312" w:hAnsi="仿宋_GB2312" w:eastAsia="仿宋_GB2312" w:cs="仿宋_GB2312"/>
                <w:spacing w:val="30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执法全过程数据化记录工作机制和数字化归档管理制度已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建立并完善。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(十九)全面推行重大执法决定法制审核制度。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政执法机关作出重大执法决定前均严格进行法制审核。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 w:hanging="5"/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执法机关均明确具体负责本单位重大执法决定法制审核的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工作机构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/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行政执法机关根据国家规定和上级机关的统一要求，结合本机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行政执法情况制定重大执法决定法制审核目录清单，清单内容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包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括但不限于涉及重大公共利益、可能造成重大社会影响或者引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发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社会风险、直接关系行政相对人或者第三人重大权益、经过听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spacing w:val="30"/>
                <w:kern w:val="0"/>
                <w:sz w:val="24"/>
              </w:rPr>
              <w:t>程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作出行政执法决定以及案件情况疑难复杂涉及多个法律关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系的行政执法活动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(二十)全面落实行政执法责任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6"/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kern w:val="0"/>
                <w:sz w:val="24"/>
              </w:rPr>
              <w:t>严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格按照权责事项清单分解执法职权、确定执法责任。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9"/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建立行政执法日常检查监督机制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51" w:right="9" w:hanging="31"/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全面、严格落实告知制度，依法保障行政相对人陈述、申辩、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提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听证申请等权利。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/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行政执法投诉举报、情况通报等制度已经建立，群众举报的违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行为得到及时查处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 w:hanging="6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全面实行行政执法机关内部人员干预、插手案件办理的记录、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报和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责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任追究制度；健全执法过错纠正和责任追究程序，实行错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案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责任倒查问责制。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四、行政执法严格规范公正文明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(二十一)健全行政执法人员管理制度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面实行行政执法人员持证上岗和资格管理制度。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政执法着装管理规范。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 w:hanging="4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执法辅助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人员管理得到规范，执法辅助人员适用岗位、身份性质、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权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限、权利义务、聘用条件和程序均已明确。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 w:hanging="5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kern w:val="0"/>
                <w:sz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区党政机关和领导干部支持行政执法机关依法公正行使职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权，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出现下达或者变相下达与法律规定冲突的任务指标或者完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时限等情形。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5" w:right="12" w:hanging="14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行政执法经费统一纳入财政预算予以保障，罚缴分离和收支两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条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线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管理制度得到有效贯彻。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县财政局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51" w:right="12" w:hanging="17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罚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没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收入同作出行政处罚的行政执法机关的经费完全脱钩，同作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出行政处罚的行政执法人员的考核、考评完全脱钩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县财政局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4" w:right="52" w:firstLine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五、行政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权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力制约监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督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学有效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5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(二十二)自觉接受各类监督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3" w:right="12" w:hanging="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坚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持将行政权力制约和监督体系纳入党和国家监督体系全局统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筹规划，突出党内监督主导地位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依法治县办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09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64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自觉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接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受、配合监察机关开展的监督工作。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依法治县办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8"/>
                <w:kern w:val="0"/>
                <w:sz w:val="24"/>
              </w:rPr>
              <w:t>认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真研究办理人大及其常委会组成人员对政府工作提出的有关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议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意见、人大代表和政协委员提出的意见和建议。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4"/>
              </w:rPr>
              <w:t>11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52" w:right="12" w:hanging="25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支持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民法院依法受理和审理行政案件，行政机关负责人按规定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庭应诉。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4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尊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并执行人民法院生效裁判。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 w:firstLine="5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支持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配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合检察院开展行政诉讼监督、行政公益诉讼，积极主动履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职责或纠正违法行为。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五、行政权力制约监督科学有效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(二十二)自觉接受各类监督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7" w:firstLine="8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新闻媒体曝光的违法行政问题及时进行调查核实，解释说明，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依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法作出处理并进行反馈。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县纪委县监委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2" w:right="9" w:hanging="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坚持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严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管和厚爱结合、激励和约束并重，做到依规依纪依法严肃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问责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规范问责、精准问责、慎重问责，既避免问责不力，也避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免问责泛化、简单化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县委组织部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县纪委县监委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(二十三)加强行政监督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16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府内部权力制约体系形成，审计监督、统计监督、财会监督、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执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监督、行政复议等监督机制作用得到积极且有效发挥。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县审计局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县统计局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县财政局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17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4" w:right="9" w:firstLine="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对财政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资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金分配使用、国有资产监管、政府投资、政府采购、公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共资源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转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让、公共工程建设等权力集中的部门和岗位实行分事行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权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分岗设权、分级授权，定期轮岗。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县委组织部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县人社局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(二十四)全面推进政务公开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18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33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行政务公开清单管理制度，并动态更新。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各部门、各乡镇(街道)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3" w:right="52" w:firstLine="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六、社会矛盾纠纷依法有效化解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(二十五)健全依法化解纠纷机制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19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4" w:right="9" w:hanging="1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访、调解、行政裁决、行政复议、诉讼等矛盾纠纷多元预防调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处化解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综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合机制有效运行，绝大多数矛盾纠纷能够通过法定渠道得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到解决。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县委政法委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20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33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实现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乡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镇(街道)、村(居)委会人民调解委员会全覆盖。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各乡镇(街道)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21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3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调解工作经费财政保障落实到位。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县财政局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22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16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严格落实“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谁执法谁普法”普法责任制。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23</w:t>
            </w:r>
          </w:p>
        </w:tc>
        <w:tc>
          <w:tcPr>
            <w:tcW w:w="6529" w:type="dxa"/>
            <w:vAlign w:val="center"/>
          </w:tcPr>
          <w:p>
            <w:pPr>
              <w:spacing w:line="300" w:lineRule="exact"/>
              <w:ind w:left="21" w:right="12" w:firstLine="10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普遍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施以案释法制度，在执法实践中深入开展以案释法和警示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育。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kern w:val="0"/>
                <w:sz w:val="24"/>
              </w:rPr>
              <w:t>六、社会矛盾纠纷依法有效化解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(二十六)加强行政复议工作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 w:right="12" w:hanging="10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行政复议个案监督纠错力度较强，通过制发意见书、约谈、通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等方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式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增强办案效果，从源头上预防和减少行政争议，行政复议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渠道作用凸显。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全面深化行政复议体制改革，积极推进行政复议职责有效整合。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政复议机构设置、人员配备与工作任务相适应。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行政复议案件办理符合法定程序和时限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复议机关设立行政复议委员会。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29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4" w:right="12" w:firstLine="8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积极通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过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调解实现行政争议实质性化解，通过听证、专家咨询等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形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式公开公正办案。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全面运用全国行政复议行政应诉工作平台办理行政复议案件。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7" w:right="12" w:firstLine="3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行政复议登记受理以及办案场所、工作经费、办案设备等保障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到位。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县财政局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8" w:right="12" w:firstLine="5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8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政府网站和行政复议接待场所公开受理复议案件的范围、条</w:t>
            </w: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、程序等事项，提供行政复议申请书格式样本。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全面落实行政复议决定书网上公开制度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right="121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有关部门按职责分工分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1" w:hRule="atLeast"/>
          <w:jc w:val="center"/>
        </w:trPr>
        <w:tc>
          <w:tcPr>
            <w:tcW w:w="14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" w:right="52" w:hanging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七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、重大突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发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事件依法预防处置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(二十七)完善突发事件应对机制制度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7" w:right="12" w:firstLine="14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坚持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运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用法治思维和法治方式应对突发事件，严格依法实施应对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举措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7" w:right="12" w:hanging="7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各项突发事件应急处置措施规范适度，符合有关法律规定和比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例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原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则。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right="12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在收集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使用个人信息时采取必要措施，切实保护公民隐私和个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信息安全。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hanging="8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各类突发事件应急预案健全，依法分级分类施策，并根据实际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和情势变化适时修订。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3" w:right="12" w:hanging="1"/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突发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事件监测预警、信息报告、应急响应、调查评估等机制健全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完善。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39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hanging="4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在突发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事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件处置中需要采取必要智能化管理和服务措施的，在应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急预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案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中应考虑不同人群特别是老年人的需要，提供线上线下相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结合的应急救援和保障服务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(二十八)提高突发事件依法处置能力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40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hanging="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6"/>
                <w:kern w:val="0"/>
                <w:sz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地区容易引发自然灾害、事故灾害和公共卫生事件的危险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源、危险区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域进行调查、登记、风险评估，定期进行检查、监控，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并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按照国家规定向社会公布。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41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hanging="10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增强风险防范意识，定期开展应急演练，注重提升依法预防突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发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事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件、先期处置和快速反应能力。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42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2" w:right="1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突发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事件应对培训制度健全完善，对本级政府及其部门负有处置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突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发事件职责的工作人员定期进行培训。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43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加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强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突发事件信息公开和危机沟通。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县委宣传部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"/>
              <w:jc w:val="center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八、政府工作人员法治思维和依法</w:t>
            </w:r>
          </w:p>
          <w:p>
            <w:pPr>
              <w:spacing w:line="320" w:lineRule="exact"/>
              <w:ind w:left="29" w:right="52" w:hanging="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行政能力全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提高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（二十九）树立重视法治素养和法治能力用人导向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144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把能不能有效运用法治思维和法治方式深化改革、推动发展、化解矛盾、维护稳定、应对风险作为考察识别干部的重要条件，在相同条件下优先提拔使用法治素养好、依法履职能力强的干部。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ind w:left="21"/>
              <w:jc w:val="center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县委组织部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各有关部门、各乡镇（街道）按职责分工分别负责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9" w:right="52" w:hanging="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45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4" w:right="12" w:firstLine="1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对特权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思想严重、法治观念淡薄的干部，及时发现并进行批评教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育、督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促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整改，对问题严重或者违法违纪的干部，依法依纪严肃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处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理。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县纪委县监委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县委组织部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(三十)强化对政府工作人员的法治教育培训和考查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46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firstLine="2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深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入学习贯彻习近平法治思想，把习近平法治思想、宪法法律列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入政府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常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务会议学习内容，列入本级党校(行政学院)必修课。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县委党校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47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8" w:right="12" w:hanging="14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在政府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作人员中普遍开展宪法法律教育，严格落实国家工作人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宪法宣誓制度。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县委党校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县人大常委会办公室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48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 w:hanging="2"/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将法律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知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识培训作为公务员初任培训、任职培训的重要内容，将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宪法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以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及与工作密切相关的法律法规纳入培训考试考核内容，将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过法律知识考试作为通过初任培训、任职培训的标准之一。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县委组织部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县人大常委会办公室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" w:right="52" w:firstLine="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九、法治政府建设组织领导落实到位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(三十一)加强党对法治政府建设的领导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49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4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将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法治政府建设纳入地区发展总体规划和年度工作计划。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50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5" w:right="12" w:firstLine="5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每年3月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1日前，县政府向同级党委、人大常委会和上一级政府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报告上一年度法治政府建设情况，县政府部门向本级党委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和政府、上一级政府有关部门报告上一年度法治政府建设情况，并在4月1日前通过报刊、政府门户网站等向社会公开。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依法治县办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51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9" w:right="12" w:firstLine="14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党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委法治建设议事协调机构的办事机构认真履行推进法治政府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建设职责，确保专门工作力量、确保高效规范运转、确保发挥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能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作用。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依法治县办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4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九、法治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建设组织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导落实到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(三十二)强化考核评价和督促落实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52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 w:right="12" w:firstLine="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党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主要负责人切实履行推进法治建设第一责任人职责，按照有</w:t>
            </w: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规定将履行推进法治建设第一责任人职责情况列入年终述职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内容。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依法治县办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53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3" w:right="12" w:hanging="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kern w:val="0"/>
                <w:sz w:val="24"/>
              </w:rPr>
              <w:t>上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级党委和政府每年对下级党政主要负责人履行推进法治建设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一责任人职责情况有检查、有督促。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依法治县办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54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5" w:right="12" w:firstLine="4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治建设成效作为衡量各级领导班子和领导干部实绩的重要内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容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，纳入政绩考核等指标体系。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县委组织部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</w:rPr>
              <w:t>55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41" w:right="12" w:hanging="20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每年对法治政府建设情况开展督察考评，对工作不力、问题较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多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的单位开展约谈整改。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依法治县办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量化任务清单(32项)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企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开办实际办理时限不超过5个工作日。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position w:val="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position w:val="2"/>
                <w:sz w:val="24"/>
              </w:rPr>
              <w:t>县级政务服务事项网上可办率不低于90%。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9" w:firstLine="1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除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对场地有特殊要求的事项外，政务服务事项100%进驻政务服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务机构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，且80%以上实现“一窗”分类受理。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position w:val="1"/>
                <w:sz w:val="24"/>
              </w:rPr>
              <w:t>政务服务实名差评回访整改率达到100%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position w:val="1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9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对公民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、法人和其他组织权利义务有重大影响、涉及人民群众切</w:t>
            </w: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身利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益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的行政规范性文件100%向社会公开征求意见，期限一般</w:t>
            </w:r>
            <w:r>
              <w:rPr>
                <w:rFonts w:hint="eastAsia" w:ascii="仿宋_GB2312" w:hAnsi="仿宋_GB2312" w:eastAsia="仿宋_GB2312" w:cs="仿宋_GB2312"/>
                <w:spacing w:val="18"/>
                <w:kern w:val="0"/>
                <w:sz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少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于7个工作日(与市场主体生产经营活动密切相关的行政规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范性文件，期限一般不少于30日)。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43" w:right="12" w:hanging="17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对本级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人大代表、政协委员关于行政规范性文件的建议、提案按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时回复率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达到100%。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position w:val="2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position w:val="2"/>
                <w:sz w:val="24"/>
              </w:rPr>
              <w:t>政规范性文件的合法性审核率达100%。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九、法治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建设组织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导落实到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量化任务清单(32项)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6" w:right="12" w:firstLine="4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行政规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范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性文件合法性审核时间一般不少于5个工作日，最长不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超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过15个工作日。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至少对1件现行有效的行政规范性文件开展后评估。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position w:val="2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position w:val="2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position w:val="2"/>
                <w:sz w:val="24"/>
              </w:rPr>
              <w:t>规范性文件报备率、报备及时率、规范率均达100%。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 w:firstLine="10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重大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政决策事项向社会公开征求意见的，征求意见期限一般不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少于30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日；因情况紧急等原因需要缩短期限的，公开征求意见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应当予以说明。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重大行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决策合法性审查的时间不少于7个工作日。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 w:right="1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重大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政决策经政府常务会议或者全体会议讨论，集体讨论率达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到100%。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7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除法律另有规定外，行政执法人员严格执行2人以上执法规定。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 w:right="9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政执法机关在执法决定作出之日起20个工作日内向社会公布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执法机关、执法对象、执法类别、执法结论等信息，接受社会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监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督，行政许可、行政处罚的执法决定信息在执法决定作出之日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工作日内公开，但法律、行政法规另有规定的除外。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position w:val="2"/>
                <w:sz w:val="24"/>
              </w:rPr>
              <w:t>重大执法决定法制审核制度执行率达100%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position w:val="2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8" w:right="12" w:hanging="17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执法机关负责法制审核的人员原则上不少于本单位执法人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</w:rPr>
              <w:t>数的5%。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 w:hanging="5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每年至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少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组织1次行政执法案卷评查、抽查或者其他形式的检查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作。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九、法治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建设组织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导落实到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量化任务清单(32项)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12" w:hanging="7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每年开展行政执法人员公共法律知识、专门法律知识、新法律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规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等专题培训不少于40学时。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各行政执法单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firstLine="8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办理人大及其常委会组成人员对政府工作提出的有关审议意见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代表和政协委员提出的意见和建议后，满意度达95%以上。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7" w:right="12" w:firstLine="8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对于涉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及重大公共利益的案件、社会高度关注的案件、可能引发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群体性事件的案件、检察机关提起的行政公益诉讼案件等，被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诉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政机关负责人出庭率达100%。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行政诉讼败诉率不高于上一年度全国行政诉讼败诉率平均值。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4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position w:val="2"/>
                <w:sz w:val="24"/>
              </w:rPr>
              <w:t>落实、反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position w:val="2"/>
                <w:sz w:val="24"/>
              </w:rPr>
              <w:t>馈司法建议、检察建议的按期办复率达100%。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position w:val="2"/>
                <w:sz w:val="24"/>
              </w:rPr>
              <w:t>对符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position w:val="2"/>
                <w:sz w:val="24"/>
              </w:rPr>
              <w:t>合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position w:val="2"/>
                <w:sz w:val="24"/>
              </w:rPr>
              <w:t>法定条件要求的依申请公开政府信息的答复率达100%。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position w:val="2"/>
                <w:sz w:val="24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position w:val="2"/>
                <w:sz w:val="24"/>
              </w:rPr>
              <w:t>群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position w:val="2"/>
                <w:sz w:val="24"/>
              </w:rPr>
              <w:t>众对化解社会矛盾纠纷工作的满意度达到85%以上。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41" w:right="9" w:firstLine="13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乡镇(街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道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)人民调解委员会有2名以上专职人民调解员，有条件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村(居)人民调解委员会有1名以上专职人民调解员。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position w:val="2"/>
                <w:sz w:val="24"/>
              </w:rPr>
              <w:t>行政复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position w:val="2"/>
                <w:sz w:val="24"/>
              </w:rPr>
              <w:t>议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position w:val="2"/>
                <w:sz w:val="24"/>
              </w:rPr>
              <w:t>决定履行率达100%。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7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查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行政复议案件由2名以上行政复议人员参加。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九、法治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建设组织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导落实到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量化任务清单(32项)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right="12" w:firstLine="2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对涉及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特别重大、重大突发事件的政务舆情，最迟在事件发生后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5小时内发布权威信息，在24小时内举行新闻发布会，并根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据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进展情况，持续发布权威信息。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县委宣传部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县融媒体中心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2" w:right="12" w:firstLine="3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政府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导班子每年应当举办2期以上法治专题讲座，至少组织开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展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次政府及其部门领导班子成员旁听人民法院庭审活动。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 w:firstLine="1"/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kern w:val="0"/>
                <w:sz w:val="24"/>
              </w:rPr>
              <w:t>承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担行政执法职能的部门负责人任期内至少接受一次法治专题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脱产培训。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41" w:right="12" w:hanging="8"/>
              <w:rPr>
                <w:rFonts w:hint="eastAsia" w:ascii="仿宋_GB2312" w:hAnsi="仿宋_GB2312" w:eastAsia="仿宋_GB2312" w:cs="仿宋_GB2312"/>
                <w:spacing w:val="29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kern w:val="0"/>
                <w:sz w:val="24"/>
              </w:rPr>
              <w:t>党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委主要负责人每年召开部署安排法治政府建设年度重点工作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的专题会议不少于1次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hanging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延伸任务清单(35项)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3" w:right="12" w:hanging="13"/>
              <w:rPr>
                <w:rFonts w:hint="eastAsia" w:ascii="仿宋_GB2312" w:hAnsi="仿宋_GB2312" w:eastAsia="仿宋_GB2312" w:cs="仿宋_GB2312"/>
                <w:spacing w:val="1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全面优化涉企审批服务，逐步实现企业登记业务全程无纸化、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零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见面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0" w:right="12" w:hanging="15"/>
              <w:rPr>
                <w:rFonts w:hint="eastAsia" w:ascii="仿宋_GB2312" w:hAnsi="仿宋_GB2312" w:eastAsia="仿宋_GB2312" w:cs="仿宋_GB2312"/>
                <w:spacing w:val="1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创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新全链条全领域监管,逐步实现宽进严管、放管结合、放管并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、审管联动。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spacing w:val="1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学制定监管计划，强化监管与执法有效衔接。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3" w:right="9" w:firstLine="12"/>
              <w:rPr>
                <w:rFonts w:hint="eastAsia" w:ascii="仿宋_GB2312" w:hAnsi="仿宋_GB2312" w:eastAsia="仿宋_GB2312" w:cs="仿宋_GB2312"/>
                <w:spacing w:val="1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对新技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术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、新产业、新业态、新模式，实行与创新创造相适应的</w:t>
            </w: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包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容审慎监管方式。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8" w:right="9" w:hanging="1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基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本实现高频政务服务事项“省内通办”“跨省通办”，逐步实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更多政务服务事项“一网通办”。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2" w:right="12" w:hanging="15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基本形成覆盖城乡、便捷高效、均等普惠的现代公共法律服务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九、法治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建设组织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导落实到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延伸任务清单(35项)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3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现公共法律服务实体平台三级全覆盖。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0" w:right="9" w:hanging="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贯彻落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实《中华人民共和国法律援助法》，进一步降低门槛，扩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法律援助覆盖面。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41" w:hanging="14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充分发挥公共法律服务品牌效应，深化“乡村振兴、法治同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“强边固防、法治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同行”专项行动。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3" w:right="1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打造稳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定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公平透明、可预期的法治化营商环境，推动实现市场准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入畅通、开放有序、竞争充分、秩序规范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加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强投资领域行政执法监督，全面改善投资环境。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 w:right="12" w:firstLine="3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打造公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平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竞争的市场环境，为各类市场主体特别是中小企业创造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广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阔的发展空间。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县市场监管局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41" w:right="12" w:hanging="20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kern w:val="0"/>
                <w:sz w:val="24"/>
              </w:rPr>
              <w:t>加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强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社会信用体系建设，推进行政许可和行政处罚等信用信息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双公示”。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县发改局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9" w:hanging="2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县直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门一般实行“局队合一”体制，乡镇(街道)逐步实现“一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支队伍管执法”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县委编办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9" w:firstLine="1"/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大力推进跨领域跨部门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联合执法，试点“进一次门、查多项事、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一次到位”的“综合查一次”联动执法，实现违法线索互联、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执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标准互通、处理结果互认。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县委编办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县城管局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7" w:right="9" w:firstLine="1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提升行政执法水平，依法查处惩治跨境涉边违法行为，保障各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族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群众合法权益，筑牢祖国西南安全稳定屏障，织密织牢边境、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社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、境外疫情“三张”防控网，构建强边固防铜墙铁壁，切实守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好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国门、管好边境。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kern w:val="0"/>
                <w:sz w:val="24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0"/>
                <w:sz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6"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九、法治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建设组织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导落实到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延伸任务清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(35项)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3" w:hanging="12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加大网络行政执法力度，推动“网下管什么，网上就要管什么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”，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现网络执法监管全覆盖。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县工信商科局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0" w:right="12" w:hanging="2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规范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使行政处罚裁量权，严格适用法定程序，纠正处罚畸轻畸</w:t>
            </w: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等不规范行政执法行为。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</w:rPr>
              <w:t>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6" w:right="9" w:hanging="20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严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格执行突发事件应对征收、征用、救助、补偿制度，规范相关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批、实施程序和救济途径。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 w:right="12" w:hanging="10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加强信息公开和危机沟通，完善公共舆情应对机制。依法严厉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打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击利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用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突发事件哄抬物价、囤积居奇、造谣滋事、制假售假等扰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乱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社会秩序行为。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县公安局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加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强应急处置法律法规教育培训,增强应急处置法治意识。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县应急管理局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 w:firstLine="7"/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贯彻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云南省矛盾纠纷多元化解条例》，坚持“三调”联动，推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进行政调解与人民调解、司法调解有效衔接。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0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各级政府普遍建立由法律顾问、律师、专家学者组成的行政复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议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(咨询)委员会，为重大、疑难、复杂案件提供咨询意见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 w:firstLine="13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kern w:val="0"/>
                <w:sz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法院建立联席会议制度，加强行政复议与行政裁判标准的衔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接，统一法律适用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15" w:firstLine="3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提高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政机关负责人出庭应诉率，对涉及食品药品安全、生态环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境和资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源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保护、公共卫生安全等重大公共利益，涉及房屋土地征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收、移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搬迁安置、旧城改造等社会关注度高或者可能引发群体性事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的案件，以及法院书面通知行政机关负责人出庭的案件，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被诉行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机关负责人应当出庭应诉，鼓励行政机关正职负责人主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动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出庭应诉。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kern w:val="0"/>
                <w:sz w:val="24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0"/>
                <w:sz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6"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九、法治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建设组织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导落实到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延伸任务清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(35项)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政府信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息公开目录体系实现全覆盖，以目录引领公开、巩固公开、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深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化公开。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 w:hanging="7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持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续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深化财政预算、公共资源配置、重大建设项目、社会公益事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业等重点领域信息公开，做到法定主动公开内容全部公开到位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28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41" w:right="12" w:hanging="20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加强政务公开窗口建设，积极解答政策咨询，有效打通政策落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“最后一公里”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29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9" w:right="12" w:hanging="5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鼓励开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展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政府开放日、网络问政等主题活动，增进与公众的互动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交流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 w:right="1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不断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优化完善网上政务服务平台功能，实现直达村(社区)的网上政务全覆盖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7" w:right="12" w:firstLine="27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以事项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上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线为原则、不上线为例外，加快推进政务服务向移动端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延伸，推动更多政务服务事项“掌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上办”“指尖办”。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firstLine="2"/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依法保护国家安全、商业秘密、自然人隐私和个人信息的同时，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推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进政府和公共服务机构数据开放共享，优先推进民生保障、公</w:t>
            </w: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服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务、市场监管等领域政府数据向社会有序开放。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县政务局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1" w:right="12" w:hanging="1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各级党委切实履行领导职责，安排听取有关工作汇报，及时研</w:t>
            </w: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4"/>
              </w:rPr>
              <w:t>究</w:t>
            </w: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解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决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影响法治政府建设重大问题。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依法治县办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2" w:hanging="2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政府在党委统一领导下，履行主体责任，谋划落实好法治政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建设各项任务，主动向党委报告法治政府建设中的重大问题。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4" w:right="12" w:firstLine="2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充分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利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用报刊、广播、电视、网络、微博、微信等媒体平台，加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大法治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府建设经验成效宣传力度，推广创新举措，努力营造良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好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的社会舆论氛围。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县融媒体中心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"/>
                <w:position w:val="3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"/>
                <w:position w:val="3"/>
                <w:sz w:val="24"/>
                <w:szCs w:val="24"/>
              </w:rPr>
              <w:t>指标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kern w:val="0"/>
                <w:sz w:val="24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0"/>
                <w:sz w:val="24"/>
              </w:rPr>
              <w:t>级</w:t>
            </w:r>
          </w:p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6"/>
                <w:sz w:val="24"/>
                <w:szCs w:val="24"/>
              </w:rPr>
              <w:t>指标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6529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4"/>
                <w:szCs w:val="24"/>
              </w:rPr>
              <w:t>三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级指标(具体任务事项)</w:t>
            </w:r>
          </w:p>
        </w:tc>
        <w:tc>
          <w:tcPr>
            <w:tcW w:w="22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牵头单位</w:t>
            </w:r>
          </w:p>
        </w:tc>
        <w:tc>
          <w:tcPr>
            <w:tcW w:w="2844" w:type="dxa"/>
            <w:vAlign w:val="center"/>
          </w:tcPr>
          <w:p>
            <w:pPr>
              <w:pStyle w:val="4"/>
              <w:spacing w:beforeAutospacing="0" w:afterAutospacing="0" w:line="320" w:lineRule="exact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九、法治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建设组织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导落实到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" w:hanging="1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负面清单</w:t>
            </w: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22"/>
                <w:kern w:val="0"/>
                <w:sz w:val="24"/>
              </w:rPr>
              <w:t>7项)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50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因</w:t>
            </w: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违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法执法或者执法不当造成恶劣社会影响。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履行法院生效裁判。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不履行或者不正确履行政府信息公开法定职责</w:t>
            </w: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4"/>
              </w:rPr>
              <w:t>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4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4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在行政复议或者行政诉讼中被撤销、确认违法或者责令履行等。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6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</w:rPr>
              <w:t>府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</w:rPr>
              <w:t>领导班子成员因严重违法犯罪受到追究。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县政府办公室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24" w:right="12" w:hanging="3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发生严重违法行政行为，或者因行政不作为、乱作为造成恶劣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</w:rPr>
              <w:t>社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4"/>
              </w:rPr>
              <w:t>会影响。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6529" w:type="dxa"/>
            <w:vAlign w:val="center"/>
          </w:tcPr>
          <w:p>
            <w:pPr>
              <w:spacing w:line="320" w:lineRule="exact"/>
              <w:ind w:left="31" w:right="61" w:hanging="7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示范创建工作申报材料中,故意编造、虚构有关数据、资料、</w:t>
            </w:r>
            <w:r>
              <w:rPr>
                <w:rFonts w:hint="eastAsia" w:ascii="仿宋_GB2312" w:hAnsi="仿宋_GB2312" w:eastAsia="仿宋_GB2312" w:cs="仿宋_GB2312"/>
                <w:spacing w:val="14"/>
                <w:kern w:val="0"/>
                <w:sz w:val="24"/>
              </w:rPr>
              <w:t>文</w:t>
            </w: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</w:rPr>
              <w:t>等，或者隐瞒事实真相。</w:t>
            </w:r>
          </w:p>
        </w:tc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县司法局</w:t>
            </w:r>
          </w:p>
        </w:tc>
        <w:tc>
          <w:tcPr>
            <w:tcW w:w="2844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4"/>
              </w:rPr>
              <w:t>各有关部门、各乡镇(街道)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</w:rPr>
              <w:t>按职责分工分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别负责</w:t>
            </w:r>
          </w:p>
        </w:tc>
      </w:tr>
    </w:tbl>
    <w:p>
      <w:pPr>
        <w:spacing w:before="198" w:line="600" w:lineRule="exact"/>
        <w:rPr>
          <w:rFonts w:ascii="Times New Roman" w:hAnsi="Times New Roman" w:eastAsia="仿宋_GB2312"/>
          <w:spacing w:val="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8FA"/>
    <w:rsid w:val="00000074"/>
    <w:rsid w:val="00015E75"/>
    <w:rsid w:val="00016915"/>
    <w:rsid w:val="00021261"/>
    <w:rsid w:val="000229A2"/>
    <w:rsid w:val="00023FFF"/>
    <w:rsid w:val="00024D49"/>
    <w:rsid w:val="000276AE"/>
    <w:rsid w:val="000329C8"/>
    <w:rsid w:val="00060F26"/>
    <w:rsid w:val="00062981"/>
    <w:rsid w:val="00063777"/>
    <w:rsid w:val="00063928"/>
    <w:rsid w:val="00071273"/>
    <w:rsid w:val="00072F2E"/>
    <w:rsid w:val="0007654F"/>
    <w:rsid w:val="000A25ED"/>
    <w:rsid w:val="000A3599"/>
    <w:rsid w:val="000A64C2"/>
    <w:rsid w:val="000B114F"/>
    <w:rsid w:val="000B7114"/>
    <w:rsid w:val="000C4458"/>
    <w:rsid w:val="000D12F1"/>
    <w:rsid w:val="000D6455"/>
    <w:rsid w:val="000E03AC"/>
    <w:rsid w:val="000E069E"/>
    <w:rsid w:val="000E7267"/>
    <w:rsid w:val="000E747E"/>
    <w:rsid w:val="000F128E"/>
    <w:rsid w:val="000F75B1"/>
    <w:rsid w:val="00105A30"/>
    <w:rsid w:val="00110D25"/>
    <w:rsid w:val="00116323"/>
    <w:rsid w:val="001164FD"/>
    <w:rsid w:val="00121EF8"/>
    <w:rsid w:val="00125E89"/>
    <w:rsid w:val="00126830"/>
    <w:rsid w:val="001273CC"/>
    <w:rsid w:val="00130EE1"/>
    <w:rsid w:val="0014134F"/>
    <w:rsid w:val="00150F30"/>
    <w:rsid w:val="00152B6E"/>
    <w:rsid w:val="0015742F"/>
    <w:rsid w:val="0016671F"/>
    <w:rsid w:val="00166B3D"/>
    <w:rsid w:val="00172EE5"/>
    <w:rsid w:val="001771C5"/>
    <w:rsid w:val="00182E8F"/>
    <w:rsid w:val="001907DC"/>
    <w:rsid w:val="00193CE0"/>
    <w:rsid w:val="00195F9F"/>
    <w:rsid w:val="001A5E73"/>
    <w:rsid w:val="001A62DA"/>
    <w:rsid w:val="001A6519"/>
    <w:rsid w:val="001B645C"/>
    <w:rsid w:val="001B69EE"/>
    <w:rsid w:val="001B71FF"/>
    <w:rsid w:val="001D294B"/>
    <w:rsid w:val="001D7BA7"/>
    <w:rsid w:val="001D7D1A"/>
    <w:rsid w:val="001E0294"/>
    <w:rsid w:val="001E394B"/>
    <w:rsid w:val="001F16FC"/>
    <w:rsid w:val="001F2A4B"/>
    <w:rsid w:val="001F770A"/>
    <w:rsid w:val="002006A4"/>
    <w:rsid w:val="00207AD8"/>
    <w:rsid w:val="00232235"/>
    <w:rsid w:val="002325F4"/>
    <w:rsid w:val="00232753"/>
    <w:rsid w:val="00232FD3"/>
    <w:rsid w:val="00236B47"/>
    <w:rsid w:val="00260C15"/>
    <w:rsid w:val="0026242A"/>
    <w:rsid w:val="002B42C6"/>
    <w:rsid w:val="002C2F3C"/>
    <w:rsid w:val="002C496E"/>
    <w:rsid w:val="002C572C"/>
    <w:rsid w:val="002D017B"/>
    <w:rsid w:val="002D1816"/>
    <w:rsid w:val="002D192C"/>
    <w:rsid w:val="002E0973"/>
    <w:rsid w:val="002E1A39"/>
    <w:rsid w:val="002E63F1"/>
    <w:rsid w:val="002F0D75"/>
    <w:rsid w:val="002F2E0A"/>
    <w:rsid w:val="0030149B"/>
    <w:rsid w:val="00304372"/>
    <w:rsid w:val="00304CC8"/>
    <w:rsid w:val="00313272"/>
    <w:rsid w:val="003228BD"/>
    <w:rsid w:val="00324B21"/>
    <w:rsid w:val="0033171D"/>
    <w:rsid w:val="0034026C"/>
    <w:rsid w:val="00342926"/>
    <w:rsid w:val="00343896"/>
    <w:rsid w:val="00355FE4"/>
    <w:rsid w:val="003629BF"/>
    <w:rsid w:val="003751AA"/>
    <w:rsid w:val="00384B10"/>
    <w:rsid w:val="0039159F"/>
    <w:rsid w:val="00395327"/>
    <w:rsid w:val="003A56FB"/>
    <w:rsid w:val="003B6D22"/>
    <w:rsid w:val="003C7675"/>
    <w:rsid w:val="003E66B3"/>
    <w:rsid w:val="003F26C2"/>
    <w:rsid w:val="00407D1D"/>
    <w:rsid w:val="00411776"/>
    <w:rsid w:val="00411903"/>
    <w:rsid w:val="004139C8"/>
    <w:rsid w:val="004145BA"/>
    <w:rsid w:val="004163D5"/>
    <w:rsid w:val="004172B6"/>
    <w:rsid w:val="00423D79"/>
    <w:rsid w:val="004314B8"/>
    <w:rsid w:val="00436B24"/>
    <w:rsid w:val="00447322"/>
    <w:rsid w:val="00450129"/>
    <w:rsid w:val="00455E79"/>
    <w:rsid w:val="00463F0F"/>
    <w:rsid w:val="00464532"/>
    <w:rsid w:val="00464659"/>
    <w:rsid w:val="0047281D"/>
    <w:rsid w:val="00472A28"/>
    <w:rsid w:val="00477FAE"/>
    <w:rsid w:val="00482D7A"/>
    <w:rsid w:val="004837A1"/>
    <w:rsid w:val="00487456"/>
    <w:rsid w:val="004A4201"/>
    <w:rsid w:val="004A7BEC"/>
    <w:rsid w:val="004B4A5C"/>
    <w:rsid w:val="004D002A"/>
    <w:rsid w:val="004D4B10"/>
    <w:rsid w:val="004E4C4C"/>
    <w:rsid w:val="004F5FA0"/>
    <w:rsid w:val="00505E47"/>
    <w:rsid w:val="005063C3"/>
    <w:rsid w:val="00512423"/>
    <w:rsid w:val="00513C55"/>
    <w:rsid w:val="00515FA4"/>
    <w:rsid w:val="00517C62"/>
    <w:rsid w:val="00525824"/>
    <w:rsid w:val="00527636"/>
    <w:rsid w:val="00530350"/>
    <w:rsid w:val="005414A7"/>
    <w:rsid w:val="00547193"/>
    <w:rsid w:val="005512D7"/>
    <w:rsid w:val="005560A3"/>
    <w:rsid w:val="0056757E"/>
    <w:rsid w:val="005675A8"/>
    <w:rsid w:val="005730F3"/>
    <w:rsid w:val="005733C3"/>
    <w:rsid w:val="005772ED"/>
    <w:rsid w:val="00586FEA"/>
    <w:rsid w:val="00593306"/>
    <w:rsid w:val="00595A63"/>
    <w:rsid w:val="005A00C2"/>
    <w:rsid w:val="005A245A"/>
    <w:rsid w:val="005B03CF"/>
    <w:rsid w:val="005B5903"/>
    <w:rsid w:val="005C1C20"/>
    <w:rsid w:val="005C7B1B"/>
    <w:rsid w:val="005D0B93"/>
    <w:rsid w:val="005D470D"/>
    <w:rsid w:val="005D5CF3"/>
    <w:rsid w:val="005E6DC3"/>
    <w:rsid w:val="005F03DC"/>
    <w:rsid w:val="005F2534"/>
    <w:rsid w:val="005F6077"/>
    <w:rsid w:val="006038FA"/>
    <w:rsid w:val="00604C58"/>
    <w:rsid w:val="00607460"/>
    <w:rsid w:val="00611799"/>
    <w:rsid w:val="00613424"/>
    <w:rsid w:val="00621D66"/>
    <w:rsid w:val="0062281D"/>
    <w:rsid w:val="00625789"/>
    <w:rsid w:val="006359E3"/>
    <w:rsid w:val="00642020"/>
    <w:rsid w:val="00643497"/>
    <w:rsid w:val="00644D5E"/>
    <w:rsid w:val="00651FEB"/>
    <w:rsid w:val="006674BF"/>
    <w:rsid w:val="0067572F"/>
    <w:rsid w:val="00680C8B"/>
    <w:rsid w:val="006921D0"/>
    <w:rsid w:val="00694861"/>
    <w:rsid w:val="0069721F"/>
    <w:rsid w:val="006A7474"/>
    <w:rsid w:val="006B3FC5"/>
    <w:rsid w:val="006B5AED"/>
    <w:rsid w:val="006B61DF"/>
    <w:rsid w:val="006C0D2B"/>
    <w:rsid w:val="006C127E"/>
    <w:rsid w:val="006D4F1E"/>
    <w:rsid w:val="006E7D1B"/>
    <w:rsid w:val="006F017D"/>
    <w:rsid w:val="006F0360"/>
    <w:rsid w:val="006F0B4E"/>
    <w:rsid w:val="00711AD6"/>
    <w:rsid w:val="00713DCD"/>
    <w:rsid w:val="00717A54"/>
    <w:rsid w:val="007267D8"/>
    <w:rsid w:val="0073081E"/>
    <w:rsid w:val="0073338B"/>
    <w:rsid w:val="00735A92"/>
    <w:rsid w:val="0073706F"/>
    <w:rsid w:val="00740ED8"/>
    <w:rsid w:val="007472A2"/>
    <w:rsid w:val="00756C02"/>
    <w:rsid w:val="00766145"/>
    <w:rsid w:val="00767421"/>
    <w:rsid w:val="00781F01"/>
    <w:rsid w:val="007850D7"/>
    <w:rsid w:val="00790A86"/>
    <w:rsid w:val="007951AD"/>
    <w:rsid w:val="007A16BE"/>
    <w:rsid w:val="007A78CF"/>
    <w:rsid w:val="007B135F"/>
    <w:rsid w:val="007B4E64"/>
    <w:rsid w:val="007B6411"/>
    <w:rsid w:val="007B764E"/>
    <w:rsid w:val="007C1C17"/>
    <w:rsid w:val="007D01D1"/>
    <w:rsid w:val="007D777B"/>
    <w:rsid w:val="007E21B0"/>
    <w:rsid w:val="007E21BD"/>
    <w:rsid w:val="007E28B1"/>
    <w:rsid w:val="007E65CE"/>
    <w:rsid w:val="00800135"/>
    <w:rsid w:val="008119DF"/>
    <w:rsid w:val="00814748"/>
    <w:rsid w:val="008272C4"/>
    <w:rsid w:val="008274FD"/>
    <w:rsid w:val="0083022C"/>
    <w:rsid w:val="00834842"/>
    <w:rsid w:val="00835E9E"/>
    <w:rsid w:val="008377E1"/>
    <w:rsid w:val="00841D50"/>
    <w:rsid w:val="008604F2"/>
    <w:rsid w:val="00865731"/>
    <w:rsid w:val="00872D7A"/>
    <w:rsid w:val="0087594C"/>
    <w:rsid w:val="0089409E"/>
    <w:rsid w:val="008A3BC7"/>
    <w:rsid w:val="008B006C"/>
    <w:rsid w:val="008B4A41"/>
    <w:rsid w:val="008B7326"/>
    <w:rsid w:val="008C0DBA"/>
    <w:rsid w:val="008C7359"/>
    <w:rsid w:val="008D1A2B"/>
    <w:rsid w:val="008D4ADD"/>
    <w:rsid w:val="008E7311"/>
    <w:rsid w:val="00900048"/>
    <w:rsid w:val="00900F62"/>
    <w:rsid w:val="009065B0"/>
    <w:rsid w:val="00914D99"/>
    <w:rsid w:val="0091640A"/>
    <w:rsid w:val="00924605"/>
    <w:rsid w:val="00926520"/>
    <w:rsid w:val="00931BA4"/>
    <w:rsid w:val="00935B72"/>
    <w:rsid w:val="00952A2F"/>
    <w:rsid w:val="00952C0C"/>
    <w:rsid w:val="0095516C"/>
    <w:rsid w:val="009655ED"/>
    <w:rsid w:val="00967A47"/>
    <w:rsid w:val="00975A6B"/>
    <w:rsid w:val="00986DB9"/>
    <w:rsid w:val="009907FB"/>
    <w:rsid w:val="009A2E1A"/>
    <w:rsid w:val="009A383B"/>
    <w:rsid w:val="009A6160"/>
    <w:rsid w:val="009B3A21"/>
    <w:rsid w:val="009B404B"/>
    <w:rsid w:val="009B4E67"/>
    <w:rsid w:val="009B4FFF"/>
    <w:rsid w:val="009C1DD7"/>
    <w:rsid w:val="009C38CD"/>
    <w:rsid w:val="009E1DBB"/>
    <w:rsid w:val="009E3D8B"/>
    <w:rsid w:val="00A10B29"/>
    <w:rsid w:val="00A12830"/>
    <w:rsid w:val="00A12CA4"/>
    <w:rsid w:val="00A21ED4"/>
    <w:rsid w:val="00A270FD"/>
    <w:rsid w:val="00A33BF5"/>
    <w:rsid w:val="00A3420B"/>
    <w:rsid w:val="00A37CCF"/>
    <w:rsid w:val="00A37D74"/>
    <w:rsid w:val="00A654C6"/>
    <w:rsid w:val="00A662A9"/>
    <w:rsid w:val="00A66A04"/>
    <w:rsid w:val="00A73736"/>
    <w:rsid w:val="00A7715C"/>
    <w:rsid w:val="00A81CD5"/>
    <w:rsid w:val="00A820D2"/>
    <w:rsid w:val="00A93E0E"/>
    <w:rsid w:val="00A958FA"/>
    <w:rsid w:val="00AA3A34"/>
    <w:rsid w:val="00AB0B77"/>
    <w:rsid w:val="00AB215A"/>
    <w:rsid w:val="00AB3C7F"/>
    <w:rsid w:val="00AB5232"/>
    <w:rsid w:val="00AB695E"/>
    <w:rsid w:val="00AC7909"/>
    <w:rsid w:val="00AD4555"/>
    <w:rsid w:val="00AD5989"/>
    <w:rsid w:val="00AD6357"/>
    <w:rsid w:val="00AE4EC8"/>
    <w:rsid w:val="00AF10D1"/>
    <w:rsid w:val="00AF2692"/>
    <w:rsid w:val="00AF3F81"/>
    <w:rsid w:val="00AF6774"/>
    <w:rsid w:val="00AF766B"/>
    <w:rsid w:val="00B128E2"/>
    <w:rsid w:val="00B20050"/>
    <w:rsid w:val="00B21911"/>
    <w:rsid w:val="00B229FD"/>
    <w:rsid w:val="00B26593"/>
    <w:rsid w:val="00B268CD"/>
    <w:rsid w:val="00B41FFC"/>
    <w:rsid w:val="00B51523"/>
    <w:rsid w:val="00B57A19"/>
    <w:rsid w:val="00B670E9"/>
    <w:rsid w:val="00B74183"/>
    <w:rsid w:val="00B751CA"/>
    <w:rsid w:val="00B7756A"/>
    <w:rsid w:val="00B77826"/>
    <w:rsid w:val="00B86B8C"/>
    <w:rsid w:val="00B95659"/>
    <w:rsid w:val="00B969AB"/>
    <w:rsid w:val="00BA2D4D"/>
    <w:rsid w:val="00BA46AF"/>
    <w:rsid w:val="00BC7D16"/>
    <w:rsid w:val="00BD02D5"/>
    <w:rsid w:val="00BD2F86"/>
    <w:rsid w:val="00BE1547"/>
    <w:rsid w:val="00BF10D3"/>
    <w:rsid w:val="00BF130A"/>
    <w:rsid w:val="00C0015A"/>
    <w:rsid w:val="00C00AD1"/>
    <w:rsid w:val="00C06330"/>
    <w:rsid w:val="00C122EC"/>
    <w:rsid w:val="00C16C0E"/>
    <w:rsid w:val="00C172F1"/>
    <w:rsid w:val="00C20767"/>
    <w:rsid w:val="00C3074B"/>
    <w:rsid w:val="00C420D9"/>
    <w:rsid w:val="00C421F7"/>
    <w:rsid w:val="00C45CA4"/>
    <w:rsid w:val="00C469A8"/>
    <w:rsid w:val="00C53DB4"/>
    <w:rsid w:val="00C54CFE"/>
    <w:rsid w:val="00C57D4B"/>
    <w:rsid w:val="00C64A8F"/>
    <w:rsid w:val="00C64E4F"/>
    <w:rsid w:val="00C70177"/>
    <w:rsid w:val="00C732D5"/>
    <w:rsid w:val="00C77945"/>
    <w:rsid w:val="00CA3578"/>
    <w:rsid w:val="00CA4216"/>
    <w:rsid w:val="00CA6712"/>
    <w:rsid w:val="00CC0C87"/>
    <w:rsid w:val="00CD5260"/>
    <w:rsid w:val="00CD73DC"/>
    <w:rsid w:val="00CD754B"/>
    <w:rsid w:val="00CE18F5"/>
    <w:rsid w:val="00CE3882"/>
    <w:rsid w:val="00CE5BFF"/>
    <w:rsid w:val="00CF234B"/>
    <w:rsid w:val="00CF7F04"/>
    <w:rsid w:val="00D04729"/>
    <w:rsid w:val="00D2068A"/>
    <w:rsid w:val="00D20FE5"/>
    <w:rsid w:val="00D215E4"/>
    <w:rsid w:val="00D55833"/>
    <w:rsid w:val="00D62A88"/>
    <w:rsid w:val="00D641D7"/>
    <w:rsid w:val="00D710D2"/>
    <w:rsid w:val="00D72DA8"/>
    <w:rsid w:val="00D73E6C"/>
    <w:rsid w:val="00D9122A"/>
    <w:rsid w:val="00DA4E0E"/>
    <w:rsid w:val="00DB0197"/>
    <w:rsid w:val="00DB0D9C"/>
    <w:rsid w:val="00DB2DBD"/>
    <w:rsid w:val="00DB534E"/>
    <w:rsid w:val="00DB586D"/>
    <w:rsid w:val="00DC06B5"/>
    <w:rsid w:val="00DC10A4"/>
    <w:rsid w:val="00DD1013"/>
    <w:rsid w:val="00DD1CD8"/>
    <w:rsid w:val="00DD6DCE"/>
    <w:rsid w:val="00DF2982"/>
    <w:rsid w:val="00E02C0C"/>
    <w:rsid w:val="00E06CAE"/>
    <w:rsid w:val="00E30DE3"/>
    <w:rsid w:val="00E34FEA"/>
    <w:rsid w:val="00E40738"/>
    <w:rsid w:val="00E42DFC"/>
    <w:rsid w:val="00E5160B"/>
    <w:rsid w:val="00E57F19"/>
    <w:rsid w:val="00E83129"/>
    <w:rsid w:val="00E92C30"/>
    <w:rsid w:val="00E957D9"/>
    <w:rsid w:val="00EA55FE"/>
    <w:rsid w:val="00EB0CE1"/>
    <w:rsid w:val="00EB0F9A"/>
    <w:rsid w:val="00EB3E8E"/>
    <w:rsid w:val="00EB4D68"/>
    <w:rsid w:val="00EB5FFE"/>
    <w:rsid w:val="00EC47A9"/>
    <w:rsid w:val="00ED2A1E"/>
    <w:rsid w:val="00ED4E98"/>
    <w:rsid w:val="00EF5B61"/>
    <w:rsid w:val="00EF6381"/>
    <w:rsid w:val="00F02BD9"/>
    <w:rsid w:val="00F044D3"/>
    <w:rsid w:val="00F052EA"/>
    <w:rsid w:val="00F059BA"/>
    <w:rsid w:val="00F066A5"/>
    <w:rsid w:val="00F10E50"/>
    <w:rsid w:val="00F16A72"/>
    <w:rsid w:val="00F32D4C"/>
    <w:rsid w:val="00F331B9"/>
    <w:rsid w:val="00F340EF"/>
    <w:rsid w:val="00F36281"/>
    <w:rsid w:val="00F37AA6"/>
    <w:rsid w:val="00F410EF"/>
    <w:rsid w:val="00F528DE"/>
    <w:rsid w:val="00F53D85"/>
    <w:rsid w:val="00F64FDE"/>
    <w:rsid w:val="00F6582D"/>
    <w:rsid w:val="00F675CB"/>
    <w:rsid w:val="00F67B13"/>
    <w:rsid w:val="00F67CEE"/>
    <w:rsid w:val="00F8172F"/>
    <w:rsid w:val="00F90D9D"/>
    <w:rsid w:val="00F91E8D"/>
    <w:rsid w:val="00F922FE"/>
    <w:rsid w:val="00F92D78"/>
    <w:rsid w:val="00F93458"/>
    <w:rsid w:val="00FA0D21"/>
    <w:rsid w:val="00FA3B08"/>
    <w:rsid w:val="00FA684A"/>
    <w:rsid w:val="00FB19BC"/>
    <w:rsid w:val="00FB1F92"/>
    <w:rsid w:val="00FB4E74"/>
    <w:rsid w:val="00FB6E8B"/>
    <w:rsid w:val="00FB710F"/>
    <w:rsid w:val="00FB73A1"/>
    <w:rsid w:val="00FB7658"/>
    <w:rsid w:val="00FC18B9"/>
    <w:rsid w:val="00FC27B5"/>
    <w:rsid w:val="00FC3E2C"/>
    <w:rsid w:val="00FC4987"/>
    <w:rsid w:val="00FD11A1"/>
    <w:rsid w:val="00FD2192"/>
    <w:rsid w:val="00FD5A13"/>
    <w:rsid w:val="00FD6B64"/>
    <w:rsid w:val="00FD72CC"/>
    <w:rsid w:val="00FE13A9"/>
    <w:rsid w:val="00FE2BF2"/>
    <w:rsid w:val="00FF320F"/>
    <w:rsid w:val="00FF371D"/>
    <w:rsid w:val="2299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560" w:lineRule="exact"/>
      <w:outlineLvl w:val="1"/>
    </w:pPr>
    <w:rPr>
      <w:rFonts w:ascii="Arial" w:hAnsi="Arial" w:eastAsia="方正黑体简体"/>
      <w:b/>
    </w:rPr>
  </w:style>
  <w:style w:type="paragraph" w:styleId="4">
    <w:name w:val="heading 3"/>
    <w:basedOn w:val="1"/>
    <w:next w:val="1"/>
    <w:link w:val="15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5">
    <w:name w:val="table of authorities"/>
    <w:next w:val="1"/>
    <w:qFormat/>
    <w:uiPriority w:val="99"/>
    <w:pPr>
      <w:widowControl w:val="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7"/>
    <w:link w:val="19"/>
    <w:qFormat/>
    <w:uiPriority w:val="0"/>
    <w:pPr>
      <w:ind w:left="100" w:leftChars="100" w:right="100" w:rightChars="100"/>
    </w:pPr>
    <w:rPr>
      <w:rFonts w:ascii="Times New Roman" w:hAnsi="Times New Roman"/>
      <w:szCs w:val="21"/>
    </w:rPr>
  </w:style>
  <w:style w:type="paragraph" w:styleId="7">
    <w:name w:val="toc 5"/>
    <w:basedOn w:val="1"/>
    <w:next w:val="1"/>
    <w:qFormat/>
    <w:uiPriority w:val="99"/>
    <w:pPr>
      <w:ind w:left="1680"/>
    </w:p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basedOn w:val="13"/>
    <w:link w:val="3"/>
    <w:uiPriority w:val="0"/>
    <w:rPr>
      <w:rFonts w:ascii="Arial" w:hAnsi="Arial" w:eastAsia="方正黑体简体" w:cs="Times New Roman"/>
      <w:b/>
      <w:szCs w:val="24"/>
    </w:rPr>
  </w:style>
  <w:style w:type="character" w:customStyle="1" w:styleId="15">
    <w:name w:val="标题 3 Char"/>
    <w:basedOn w:val="13"/>
    <w:link w:val="4"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16">
    <w:name w:val="页眉 Char"/>
    <w:basedOn w:val="13"/>
    <w:link w:val="9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7">
    <w:name w:val="页脚 Char"/>
    <w:basedOn w:val="13"/>
    <w:link w:val="8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8">
    <w:name w:val="纯文本 Char"/>
    <w:basedOn w:val="13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文本 Char"/>
    <w:basedOn w:val="13"/>
    <w:link w:val="6"/>
    <w:uiPriority w:val="0"/>
    <w:rPr>
      <w:rFonts w:ascii="Times New Roman" w:hAnsi="Times New Roman" w:eastAsia="宋体" w:cs="Times New Roman"/>
      <w:szCs w:val="21"/>
    </w:rPr>
  </w:style>
  <w:style w:type="paragraph" w:customStyle="1" w:styleId="20">
    <w:name w:val="仿宋正文"/>
    <w:basedOn w:val="1"/>
    <w:qFormat/>
    <w:uiPriority w:val="0"/>
    <w:pPr>
      <w:spacing w:line="600" w:lineRule="exact"/>
      <w:ind w:firstLine="200" w:firstLineChars="200"/>
    </w:pPr>
    <w:rPr>
      <w:rFonts w:ascii="仿宋_GB2312" w:hAnsi="仿宋_GB2312" w:eastAsia="仿宋_GB2312"/>
      <w:sz w:val="32"/>
      <w:szCs w:val="32"/>
    </w:rPr>
  </w:style>
  <w:style w:type="table" w:customStyle="1" w:styleId="21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2964</Words>
  <Characters>16897</Characters>
  <Lines>140</Lines>
  <Paragraphs>39</Paragraphs>
  <TotalTime>0</TotalTime>
  <ScaleCrop>false</ScaleCrop>
  <LinksUpToDate>false</LinksUpToDate>
  <CharactersWithSpaces>19822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2022-09-20T02:13:00Z</dcterms:created>
  <dc:creator>nobody</dc:creator>
  <cp:lastModifiedBy>超超</cp:lastModifiedBy>
  <dcterms:modified xsi:type="dcterms:W3CDTF">2024-03-04T00:50:37Z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D9351F5BB4BD4BA4A86A6E56F59424DB</vt:lpwstr>
  </property>
</Properties>
</file>