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B4ADF">
      <w:pPr>
        <w:autoSpaceDE w:val="0"/>
        <w:autoSpaceDN w:val="0"/>
        <w:adjustRightInd w:val="0"/>
        <w:spacing w:line="600" w:lineRule="exact"/>
        <w:jc w:val="center"/>
        <w:rPr>
          <w:rFonts w:hint="eastAsia" w:ascii="仿宋" w:hAnsi="仿宋" w:eastAsia="仿宋" w:cs="仿宋"/>
          <w:sz w:val="44"/>
          <w:szCs w:val="44"/>
        </w:rPr>
      </w:pPr>
      <w:r>
        <w:rPr>
          <w:rFonts w:hint="eastAsia" w:ascii="仿宋" w:hAnsi="仿宋" w:eastAsia="仿宋" w:cs="仿宋"/>
          <w:sz w:val="44"/>
          <w:szCs w:val="44"/>
        </w:rPr>
        <w:t>行政许可申请不予受理决定书</w:t>
      </w:r>
    </w:p>
    <w:p w14:paraId="1DA88722">
      <w:pPr>
        <w:autoSpaceDE w:val="0"/>
        <w:spacing w:line="600" w:lineRule="exact"/>
        <w:ind w:firstLine="5120" w:firstLineChars="1600"/>
        <w:jc w:val="left"/>
        <w:rPr>
          <w:rFonts w:hint="eastAsia" w:ascii="仿宋" w:hAnsi="仿宋" w:eastAsia="仿宋" w:cs="仿宋"/>
          <w:sz w:val="32"/>
          <w:szCs w:val="32"/>
        </w:rPr>
      </w:pPr>
      <w:r>
        <w:rPr>
          <w:rFonts w:hint="eastAsia" w:ascii="仿宋" w:hAnsi="仿宋" w:eastAsia="仿宋" w:cs="仿宋"/>
          <w:sz w:val="32"/>
          <w:szCs w:val="32"/>
        </w:rPr>
        <w:t>编号：</w:t>
      </w:r>
    </w:p>
    <w:p w14:paraId="4224CE42">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1CAA4C51">
      <w:pPr>
        <w:autoSpaceDE w:val="0"/>
        <w:spacing w:line="600" w:lineRule="exact"/>
        <w:rPr>
          <w:rFonts w:hint="eastAsia" w:ascii="仿宋" w:hAnsi="仿宋" w:eastAsia="仿宋" w:cs="仿宋"/>
          <w:sz w:val="32"/>
          <w:szCs w:val="32"/>
        </w:rPr>
      </w:pPr>
      <w:r>
        <w:rPr>
          <w:rFonts w:hint="eastAsia" w:ascii="仿宋" w:hAnsi="仿宋" w:eastAsia="仿宋" w:cs="仿宋"/>
          <w:sz w:val="32"/>
          <w:szCs w:val="32"/>
          <w:u w:val="single"/>
        </w:rPr>
        <w:t>申请人/单位名称</w:t>
      </w:r>
      <w:r>
        <w:rPr>
          <w:rFonts w:hint="eastAsia" w:ascii="仿宋" w:hAnsi="仿宋" w:eastAsia="仿宋" w:cs="仿宋"/>
          <w:sz w:val="32"/>
          <w:szCs w:val="32"/>
        </w:rPr>
        <w:t>：</w:t>
      </w:r>
    </w:p>
    <w:p w14:paraId="56B8801A">
      <w:pPr>
        <w:autoSpaceDE w:val="0"/>
        <w:spacing w:line="60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日，你（单位）向本机关提出的工商企业等社会资本通过流转取得土地经营权申请及相关材料收悉。经审查：</w:t>
      </w:r>
    </w:p>
    <w:p w14:paraId="570AB10F">
      <w:pPr>
        <w:autoSpaceDE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（必须注明具体情形和法定依据）。</w:t>
      </w:r>
    </w:p>
    <w:p w14:paraId="7D7A6FF3">
      <w:pPr>
        <w:autoSpaceDE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本机关决定不予受理。</w:t>
      </w:r>
    </w:p>
    <w:p w14:paraId="21B1EF02">
      <w:pPr>
        <w:autoSpaceDE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对本决定不服，可以自收到本决定之日起60日内，依法向</w:t>
      </w:r>
      <w:r>
        <w:rPr>
          <w:rFonts w:hint="eastAsia" w:ascii="仿宋" w:hAnsi="仿宋" w:eastAsia="仿宋" w:cs="仿宋"/>
          <w:sz w:val="32"/>
          <w:szCs w:val="32"/>
          <w:u w:val="single"/>
        </w:rPr>
        <w:t>行政复议机关名称</w:t>
      </w:r>
      <w:r>
        <w:rPr>
          <w:rFonts w:hint="eastAsia" w:ascii="仿宋" w:hAnsi="仿宋" w:eastAsia="仿宋" w:cs="仿宋"/>
          <w:sz w:val="32"/>
          <w:szCs w:val="32"/>
        </w:rPr>
        <w:t>申请行政复议，或者在3个月内依法向</w:t>
      </w:r>
      <w:r>
        <w:rPr>
          <w:rFonts w:hint="eastAsia" w:ascii="仿宋" w:hAnsi="仿宋" w:eastAsia="仿宋" w:cs="仿宋"/>
          <w:sz w:val="32"/>
          <w:szCs w:val="32"/>
          <w:u w:val="single"/>
        </w:rPr>
        <w:t>人民法院名称</w:t>
      </w:r>
      <w:r>
        <w:rPr>
          <w:rFonts w:hint="eastAsia" w:ascii="仿宋" w:hAnsi="仿宋" w:eastAsia="仿宋" w:cs="仿宋"/>
          <w:sz w:val="32"/>
          <w:szCs w:val="32"/>
        </w:rPr>
        <w:t>提起行政诉讼。</w:t>
      </w:r>
    </w:p>
    <w:p w14:paraId="7C05ECA9">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612B9393">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01EBC139">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398855C8">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行政机关名称（签章）</w:t>
      </w:r>
    </w:p>
    <w:p w14:paraId="7BB152DD">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年  月  日</w:t>
      </w:r>
    </w:p>
    <w:p w14:paraId="3A7B4019">
      <w:pPr>
        <w:spacing w:line="0" w:lineRule="atLeast"/>
        <w:rPr>
          <w:rFonts w:hint="eastAsia" w:ascii="仿宋" w:hAnsi="仿宋" w:eastAsia="仿宋" w:cs="仿宋"/>
          <w:b/>
          <w:kern w:val="0"/>
          <w:sz w:val="28"/>
          <w:szCs w:val="28"/>
        </w:rPr>
      </w:pPr>
      <w:r>
        <w:rPr>
          <w:rFonts w:hint="eastAsia" w:ascii="仿宋" w:hAnsi="仿宋" w:eastAsia="仿宋" w:cs="仿宋"/>
          <w:b/>
          <w:sz w:val="28"/>
          <w:szCs w:val="28"/>
        </w:rPr>
        <w:t>注：本决定应当自收到申请材料（补正材料）之日起5日内作出；本决定书一式两份，申请人、受理机关各存一份。</w:t>
      </w:r>
    </w:p>
    <w:p w14:paraId="183D945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mEyYTg5OGIyOGYzODU5MWEyZmYzZDE3MzRmZGIifQ=="/>
  </w:docVars>
  <w:rsids>
    <w:rsidRoot w:val="00000000"/>
    <w:rsid w:val="5DE70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2024-10-18T07:51:41Z</dcterms:created>
  <dc:creator>Administrator</dc:creator>
  <cp:lastModifiedBy>梁保林</cp:lastModifiedBy>
  <dcterms:modified xsi:type="dcterms:W3CDTF">2024-10-18T07:56:31Z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3C922E5AF5DF4439BC190D38326A5317_12</vt:lpwstr>
  </property>
</Properties>
</file>