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B8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</w:p>
    <w:p w14:paraId="4D9D0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EC46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600" w:lineRule="exact"/>
        <w:jc w:val="center"/>
        <w:textAlignment w:val="auto"/>
        <w:rPr>
          <w:rFonts w:hint="default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罗平县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农村公益性公墓安葬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（放）设施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价格和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收费定价方案（听证稿）</w:t>
      </w:r>
    </w:p>
    <w:p w14:paraId="7D941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为进一步加强和规范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农村公益性公墓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安葬（放）设施价格和收费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管理，切实减轻人民群众丧葬负担，促进殡葬事业健康发展，根据《云南省发展和改革委员会 云南省民政厅关于将公益性安葬（放）设施纳入政府定价管理有关事宜的通知》（云发改价格〔2022〕1080号）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村公益性公墓安葬（放）设施纳入政府定价管理。为维护群众的切身利益，切实减轻群众丧葬负担，为殡葬事业改革和持续健康发展创造良好环境，加强和规范农村公益性公墓安葬（放）设施价格和收费管理。县发改局会同县民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在成本核算的基础上，结合罗平县实际，充分考虑地方经济水平、群众承受能力、企业良性运行等方面，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按照非营利原则，制定本方案。</w:t>
      </w:r>
    </w:p>
    <w:p w14:paraId="0232D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一、基本情况</w:t>
      </w:r>
    </w:p>
    <w:p w14:paraId="46A91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农村公益性公墓批准建设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60827个墓穴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。农村公益性公墓现行收费标准由各乡镇（街道）按照上级文件精神按照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“一事一议”方式收取，其中：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农村户口墓穴建设费每穴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1000元-3500元不等收取，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农村“一公一农”墓穴收费5000元-36000元（罗雄街道符合入墓条件的行政单位、事业单位36000元）不等，16000元左右居多，鲁布革乡和腊山街道未收取墓穴建设费；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运行维护费每穴每年50元-120元不等收取；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墓碑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执行市场调节价，按各乡镇（街道）规定规格型号由群众自行购买。</w:t>
      </w:r>
    </w:p>
    <w:p w14:paraId="33918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二、定价政策依据</w:t>
      </w:r>
    </w:p>
    <w:p w14:paraId="55F3B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zh-HK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HK"/>
        </w:rPr>
        <w:t>（一）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zh-HK"/>
        </w:rPr>
        <w:t>《中华人民共和国价格法》；</w:t>
      </w:r>
    </w:p>
    <w:p w14:paraId="5829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zh-HK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zh-HK"/>
        </w:rPr>
        <w:t>（二）《政府制定价格行为规则》、《政府制定价格成本监审办法》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（国家发展改革委令2017年第8号）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zh-HK"/>
        </w:rPr>
        <w:t>；</w:t>
      </w:r>
    </w:p>
    <w:p w14:paraId="6A50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HK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zh-HK"/>
        </w:rPr>
        <w:t>（三）《云南省发展和改革委员会 云南省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HK"/>
        </w:rPr>
        <w:t>民政厅关于殡葬服务收费管理有关问题的指导意见》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（云发改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HK"/>
        </w:rPr>
        <w:t xml:space="preserve">； </w:t>
      </w:r>
    </w:p>
    <w:p w14:paraId="5939C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HK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《云南省发展和改革委员会 云南省民政厅关于将公益性安葬（放）设施纳入政府定价管理有关事宜的通知》（云发改价格〔2022〕1080号）。</w:t>
      </w:r>
    </w:p>
    <w:p w14:paraId="4EF4F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三、成本调查情况</w:t>
      </w:r>
    </w:p>
    <w:p w14:paraId="6AAE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依据《中华人民共和国价格法》、《政府制定价格成本监审办法》（国家发展改革委令第8号）等规定，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HK"/>
        </w:rPr>
        <w:t>为确保成本调查、价格制定更加客观公正、科学合理，县发改局会同县民政局开展农村公益性公墓价格情况调研，委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云南知达会计师事务所有限公司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各乡镇（街道）农村公益性公墓共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13个项目点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成本进行审核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，于2025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年6月9日将审核情况发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各乡镇（街道）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进行意见告知，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各乡镇（街道）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对监审结果无异议，具体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情况如下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24E41543">
      <w:pPr>
        <w:pStyle w:val="2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成本调查主要项目</w:t>
      </w:r>
    </w:p>
    <w:p w14:paraId="1B83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-6"/>
          <w:sz w:val="32"/>
          <w:szCs w:val="32"/>
          <w:lang w:eastAsia="zh-CN"/>
        </w:rPr>
        <w:t>按照有关要求，农村公益性公墓成本调查主要项目为土地使用费、勘察设计及前期工程费、配套建筑安装工程费、建筑安装工程费、财务费等。公墓设施定价成本包括公墓固定资产投资中的工程费、工程建设其他费和财务费用等。公墓维护管理费定价成本主要包括原材料燃料动力费、职工工资总额、管理费、修理费、运营相关的固定资产折旧和摊销费及其他支出。</w:t>
      </w:r>
    </w:p>
    <w:p w14:paraId="503B7FAB">
      <w:pPr>
        <w:pStyle w:val="2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  <w:t>）成本调查具体情况</w:t>
      </w:r>
    </w:p>
    <w:p w14:paraId="48D0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</w:rPr>
        <w:t>发改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eastAsia="zh-CN"/>
        </w:rPr>
        <w:t>局委托曲靖知达会计师事务所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重点对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13个农村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公益性公墓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成本核算点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进行成本调查测算，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成本审核结论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如下：</w:t>
      </w:r>
    </w:p>
    <w:tbl>
      <w:tblPr>
        <w:tblStyle w:val="7"/>
        <w:tblW w:w="9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48"/>
        <w:gridCol w:w="1859"/>
        <w:gridCol w:w="1369"/>
        <w:gridCol w:w="1943"/>
        <w:gridCol w:w="1798"/>
      </w:tblGrid>
      <w:tr w14:paraId="603E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zh-HK"/>
              </w:rPr>
              <w:t>罗平县农村公益性公墓安葬（放）设施价格和收费成本</w:t>
            </w:r>
          </w:p>
        </w:tc>
      </w:tr>
      <w:tr w14:paraId="3218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乡镇（街道）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公墓墓穴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维护管理</w:t>
            </w:r>
          </w:p>
        </w:tc>
      </w:tr>
      <w:tr w14:paraId="2D12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E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D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4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定价总成本（元）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3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单位定价成本（元/穴）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74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定价总成本（元）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D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单位定价成本（元/穴）</w:t>
            </w:r>
          </w:p>
        </w:tc>
      </w:tr>
      <w:tr w14:paraId="6E4D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罗雄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1,270,000.00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935.2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74,669.77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115.3</w:t>
            </w:r>
          </w:p>
        </w:tc>
      </w:tr>
      <w:tr w14:paraId="72B2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2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72,000.00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164.38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2,285.07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6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144.11</w:t>
            </w:r>
          </w:p>
        </w:tc>
      </w:tr>
      <w:tr w14:paraId="21BB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腊山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300,000.00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186.57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6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52,761.54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2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51.63</w:t>
            </w:r>
          </w:p>
        </w:tc>
      </w:tr>
      <w:tr w14:paraId="7B0A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富乐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309,160.00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162.72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C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33,978.13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78.01</w:t>
            </w:r>
          </w:p>
        </w:tc>
      </w:tr>
      <w:tr w14:paraId="1AA3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马街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80,000.00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40.28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2,467.85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25.71</w:t>
            </w:r>
          </w:p>
        </w:tc>
      </w:tr>
      <w:tr w14:paraId="4F78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2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230,000.00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701.22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7,003.88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87.51</w:t>
            </w:r>
          </w:p>
        </w:tc>
      </w:tr>
      <w:tr w14:paraId="6408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板桥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4,743,600.91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1,247.00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105,988.63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116.62</w:t>
            </w:r>
          </w:p>
        </w:tc>
      </w:tr>
      <w:tr w14:paraId="7873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老厂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908,342.00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363.34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25,508.07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52.2</w:t>
            </w:r>
          </w:p>
        </w:tc>
      </w:tr>
      <w:tr w14:paraId="7759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长底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303,840.00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878.15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3,002.05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96.18</w:t>
            </w:r>
          </w:p>
        </w:tc>
      </w:tr>
      <w:tr w14:paraId="5575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钟山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508,036.00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220.69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1,839.53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96.82</w:t>
            </w:r>
          </w:p>
        </w:tc>
      </w:tr>
      <w:tr w14:paraId="40D0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5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旧屋基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126,200.00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69.3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33,991.75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124.23</w:t>
            </w:r>
          </w:p>
        </w:tc>
      </w:tr>
      <w:tr w14:paraId="6F76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鲁布革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D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32,907.90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125.45</w:t>
            </w:r>
          </w:p>
        </w:tc>
      </w:tr>
      <w:tr w14:paraId="15BD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大水井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831,000.00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305.4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21,607.84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zh-HK"/>
              </w:rPr>
              <w:t>52.97</w:t>
            </w:r>
          </w:p>
        </w:tc>
      </w:tr>
    </w:tbl>
    <w:p w14:paraId="131A32DF">
      <w:pPr>
        <w:pStyle w:val="2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  <w:t>（三）审核发现情况</w:t>
      </w:r>
    </w:p>
    <w:p w14:paraId="2D561699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zh-HK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zh-HK"/>
        </w:rPr>
        <w:t>1.公墓建设投入资金缺口大。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zh-HK"/>
        </w:rPr>
        <w:t>除鲁布革公墓全部由政府资金支付完成，其他公墓均不同程度下欠工程款，欠款有各乡镇（街道）收取的建设成本费支付，还有财政、民政等渠道支付，政府资金缺口问题在一定程度上制约公墓公益属性的体现。</w:t>
      </w:r>
    </w:p>
    <w:p w14:paraId="4B9B3EBA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zh-HK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zh-HK"/>
        </w:rPr>
        <w:t>2.部分乡镇维护费一次性收费时长过短。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zh-HK"/>
        </w:rPr>
        <w:t>维护费规定收费时长不得超过20年，罗平县农村公益性公墓一次性收取时长分别有5年、10年、20年，到期维护费续缴工作难度大，可能影响公墓持续健康运营。</w:t>
      </w:r>
    </w:p>
    <w:p w14:paraId="71C2804B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zh-HK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zh-HK"/>
        </w:rPr>
        <w:t>3.现行公墓建墓穴费和维护管理费收费标准差距大。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zh-HK"/>
        </w:rPr>
        <w:t>罗平县农村公益性公墓共67个。农村户口墓穴收费在1000元/穴至3500元/穴不等；维护费每年收费50元/穴至140元/穴不等。</w:t>
      </w:r>
    </w:p>
    <w:p w14:paraId="402DD8B2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zh-HK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zh-HK"/>
        </w:rPr>
        <w:t>4.管理维护成本逐年增长。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zh-HK"/>
        </w:rPr>
        <w:t>随着时间的推移，社会经济的不断发展，管理进一步规范。公墓在更换和维修老化设施、调整维护管理人员工资水平等维护管理方面费用不断增加。</w:t>
      </w:r>
    </w:p>
    <w:p w14:paraId="46804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四、定价方案</w:t>
      </w:r>
    </w:p>
    <w:p w14:paraId="47F36DC5">
      <w:pPr>
        <w:pStyle w:val="2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  <w:t>（一）定价原则</w:t>
      </w:r>
    </w:p>
    <w:p w14:paraId="7EBC4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综合考虑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公益性公墓建设成本、财政补贴、经济社会发展水平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群众承受能力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和公墓管理的可持续性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等因素，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剔除各级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政府和各级基层组织投资，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按照非营利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性和公益性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原则拟定收费标准。</w:t>
      </w:r>
    </w:p>
    <w:p w14:paraId="4CD4BD07">
      <w:pPr>
        <w:pStyle w:val="2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eastAsia="zh-CN"/>
        </w:rPr>
        <w:t>（二）定价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  <w:t>范围</w:t>
      </w:r>
    </w:p>
    <w:p w14:paraId="4AECB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民政局批准设立，为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居民提供安葬骨灰的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公益性殡葬服务设施。</w:t>
      </w:r>
    </w:p>
    <w:p w14:paraId="313C57C1">
      <w:pPr>
        <w:pStyle w:val="2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  <w:t>（三）价格和收费标准主要构成</w:t>
      </w:r>
    </w:p>
    <w:p w14:paraId="31466A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HK"/>
        </w:rPr>
        <w:t>农村公益性公墓价格收费由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公墓墓穴价格和维护管理费组成。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公墓墓穴价格，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HK"/>
        </w:rPr>
        <w:t>农村公益性公墓墓穴价格包含建墓穴所需材料费、人工费及其它有关费用；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维护管理费，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HK"/>
        </w:rPr>
        <w:t>专项用于设施日常管理、维护、卫生、垃圾清运、绿化管养等开支。</w:t>
      </w:r>
    </w:p>
    <w:p w14:paraId="2403BD3A">
      <w:pPr>
        <w:pStyle w:val="2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eastAsia="zh-CN"/>
        </w:rPr>
        <w:t>（四）定价标准</w:t>
      </w:r>
    </w:p>
    <w:p w14:paraId="0969A0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罗平县农村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公益性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HK"/>
        </w:rPr>
        <w:t>公墓墓穴价格和维护管理费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标准实行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最高限价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动态管理。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50E19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zh-HK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zh-HK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zh-HK"/>
        </w:rPr>
        <w:t>节地墓穴葬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zh-HK"/>
        </w:rPr>
        <w:t>限价标准</w:t>
      </w:r>
    </w:p>
    <w:p w14:paraId="21AB9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罗雄街道、腊山街道、九龙街道、板桥镇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节地墓穴葬限价标准。公墓墓穴价格1800元/穴（不含墓碑费）。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维护管理费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.00元/穴/年。</w:t>
      </w:r>
    </w:p>
    <w:p w14:paraId="0B5C1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其余乡（镇）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节地墓穴葬限价标准。公墓墓穴价格1600元/穴（不含墓碑费），维护管理费120元/穴/年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8A4DF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zh-HK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zh-HK"/>
        </w:rPr>
        <w:t>2.其他葬式限价标准</w:t>
      </w:r>
    </w:p>
    <w:p w14:paraId="09490DAC"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jc w:val="both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壁葬限价标准。免收墓穴费用，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HK"/>
        </w:rPr>
        <w:t>维护管理费25元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/穴/年。</w:t>
      </w:r>
    </w:p>
    <w:p w14:paraId="6D8B2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HK"/>
        </w:rPr>
        <w:t>合葬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墓穴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首位逝者安葬时收取公墓墓穴费和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zh-HK"/>
        </w:rPr>
        <w:t>维护管理费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，第二位逝者安葬时不收费。</w:t>
      </w:r>
    </w:p>
    <w:p w14:paraId="5FE4A1E8">
      <w:pPr>
        <w:pStyle w:val="13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不保留骨灰和使用花坛葬、树葬等土地可循环使用的生态安葬，不收取公墓墓穴费和维护管理费用。</w:t>
      </w:r>
    </w:p>
    <w:p w14:paraId="765F6143">
      <w:pPr>
        <w:pStyle w:val="2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  <w:t>（五）优惠政策</w:t>
      </w:r>
    </w:p>
    <w:p w14:paraId="1E8B3D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1" w:name="OLE_LINK5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对去世的特困供养人员（含集中供养和分散供养）免收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公墓墓穴费用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bookmarkEnd w:id="1"/>
    </w:p>
    <w:p w14:paraId="244A2105">
      <w:pPr>
        <w:pStyle w:val="2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eastAsia="zh-CN"/>
        </w:rPr>
        <w:t>（六）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  <w:t>收费管理</w:t>
      </w:r>
    </w:p>
    <w:p w14:paraId="279F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1.合理定价。</w:t>
      </w:r>
      <w:bookmarkStart w:id="2" w:name="OLE_LINK6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公墓经营管理单位按照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墓穴价格、</w:t>
      </w:r>
      <w:bookmarkStart w:id="3" w:name="OLE_LINK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维护</w:t>
      </w:r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管理费最高标准，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结合基本支出，下浮不限拟定具体收费标准，填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报备案登记表（详见附件），收费标准经所属乡镇（街道）研究确定后，向县民政局、县发改局备案执行。</w:t>
      </w:r>
    </w:p>
    <w:p w14:paraId="3444C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2.价格调整。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墓经营管理单位应严格按照备案登记标准收费，备案执行后原则上3年内不得调整（国家、省、市政策性调整除外）。确需调整收费标准的，公墓经营管理单位应综合测算成本，重新审核、备案，重新向社会公开。</w:t>
      </w:r>
    </w:p>
    <w:bookmarkEnd w:id="2"/>
    <w:p w14:paraId="33CD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3.收费公示。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公墓经营管理单位应严格执行备案登记的收费标准，在收费场所显著位置公示收费依据、收费项目、收费标准、减免政策、监督举报电话12315、服务流程和服务规范等内容，自觉接受社会监督。</w:t>
      </w:r>
    </w:p>
    <w:p w14:paraId="55AD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4.收费程序。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墓经营管理单位应严格规范服务和收费行为，不得违反公平自愿原则，提供服务时应与丧属签订服务委托合同，明确服务项目、服务内容、收费标准等。要建立健全财务管理制度，维护管理费收费最长期限不超过20年。</w:t>
      </w:r>
    </w:p>
    <w:p w14:paraId="4780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5.监督管理。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市场监督管理局加强日常监督管理工作，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市场监督管理局严肃查处服务单位擅自设立收费项目、提高收费标准、扩大收费范围、超过备案收费标准等行为。</w:t>
      </w:r>
    </w:p>
    <w:p w14:paraId="7000E9A3">
      <w:pPr>
        <w:pStyle w:val="2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/>
        </w:rPr>
        <w:t>（七）执行时间</w:t>
      </w:r>
    </w:p>
    <w:p w14:paraId="0CD46A2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60" w:lineRule="exact"/>
        <w:ind w:firstLine="64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日起执行</w:t>
      </w:r>
      <w:r>
        <w:rPr>
          <w:rFonts w:hint="eastAsia"/>
          <w:color w:val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（提请县政府常务会讨论通过后执行）</w:t>
      </w:r>
    </w:p>
    <w:p w14:paraId="2D9E0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罗平县农村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公益性公墓收费管理备案登记表</w:t>
      </w:r>
    </w:p>
    <w:p w14:paraId="47C8D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 w14:paraId="7A7F037F">
      <w:pPr>
        <w:jc w:val="both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6E82F1C1">
      <w:pPr>
        <w:jc w:val="both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br w:type="page"/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</w:p>
    <w:p w14:paraId="6C87C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罗平县农村公益性公墓收费管理备案登记表</w:t>
      </w:r>
    </w:p>
    <w:p w14:paraId="6FEC0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单位（盖章）：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</w:t>
      </w:r>
    </w:p>
    <w:tbl>
      <w:tblPr>
        <w:tblStyle w:val="18"/>
        <w:tblW w:w="51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647"/>
        <w:gridCol w:w="1656"/>
        <w:gridCol w:w="102"/>
        <w:gridCol w:w="234"/>
        <w:gridCol w:w="2838"/>
      </w:tblGrid>
      <w:tr w14:paraId="2D55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6"/>
            <w:shd w:val="clear" w:color="auto" w:fill="auto"/>
            <w:noWrap w:val="0"/>
            <w:vAlign w:val="center"/>
          </w:tcPr>
          <w:p w14:paraId="3ED03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一、设施基本情况</w:t>
            </w:r>
          </w:p>
        </w:tc>
      </w:tr>
      <w:tr w14:paraId="093F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19" w:type="pct"/>
            <w:shd w:val="clear" w:color="auto" w:fill="auto"/>
            <w:noWrap w:val="0"/>
            <w:vAlign w:val="center"/>
          </w:tcPr>
          <w:p w14:paraId="7AC5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480" w:type="pct"/>
            <w:gridSpan w:val="5"/>
            <w:shd w:val="clear" w:color="auto" w:fill="auto"/>
            <w:noWrap w:val="0"/>
            <w:vAlign w:val="center"/>
          </w:tcPr>
          <w:p w14:paraId="5B9A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0EE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19" w:type="pct"/>
            <w:shd w:val="clear" w:color="auto" w:fill="auto"/>
            <w:noWrap w:val="0"/>
            <w:vAlign w:val="center"/>
          </w:tcPr>
          <w:p w14:paraId="78D2E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3480" w:type="pct"/>
            <w:gridSpan w:val="5"/>
            <w:shd w:val="clear" w:color="auto" w:fill="auto"/>
            <w:noWrap w:val="0"/>
            <w:vAlign w:val="center"/>
          </w:tcPr>
          <w:p w14:paraId="47B8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A64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9" w:type="pct"/>
            <w:shd w:val="clear" w:color="auto" w:fill="auto"/>
            <w:noWrap w:val="0"/>
            <w:vAlign w:val="center"/>
          </w:tcPr>
          <w:p w14:paraId="14426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法   人</w:t>
            </w:r>
          </w:p>
        </w:tc>
        <w:tc>
          <w:tcPr>
            <w:tcW w:w="885" w:type="pct"/>
            <w:shd w:val="clear" w:color="auto" w:fill="auto"/>
            <w:noWrap w:val="0"/>
            <w:vAlign w:val="center"/>
          </w:tcPr>
          <w:p w14:paraId="74F7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0" w:type="pct"/>
            <w:shd w:val="clear" w:color="auto" w:fill="auto"/>
            <w:noWrap w:val="0"/>
            <w:vAlign w:val="center"/>
          </w:tcPr>
          <w:p w14:paraId="0CF0D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pct"/>
            <w:gridSpan w:val="3"/>
            <w:shd w:val="clear" w:color="auto" w:fill="auto"/>
            <w:noWrap w:val="0"/>
            <w:vAlign w:val="center"/>
          </w:tcPr>
          <w:p w14:paraId="615A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C6A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19" w:type="pct"/>
            <w:shd w:val="clear" w:color="auto" w:fill="auto"/>
            <w:noWrap w:val="0"/>
            <w:vAlign w:val="center"/>
          </w:tcPr>
          <w:p w14:paraId="010BB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建设方式</w:t>
            </w:r>
          </w:p>
        </w:tc>
        <w:tc>
          <w:tcPr>
            <w:tcW w:w="3480" w:type="pct"/>
            <w:gridSpan w:val="5"/>
            <w:shd w:val="clear" w:color="auto" w:fill="auto"/>
            <w:noWrap w:val="0"/>
            <w:vAlign w:val="center"/>
          </w:tcPr>
          <w:p w14:paraId="0F9317B6">
            <w:pPr>
              <w:keepNext w:val="0"/>
              <w:keepLines w:val="0"/>
              <w:pageBreakBefore w:val="0"/>
              <w:widowControl w:val="0"/>
              <w:tabs>
                <w:tab w:val="left" w:pos="12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1.政府建设□  2.集体建设□   3.其他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none"/>
                <w:vertAlign w:val="baseline"/>
                <w:lang w:val="en-US" w:eastAsia="zh-CN"/>
              </w:rPr>
              <w:t>□</w:t>
            </w:r>
          </w:p>
        </w:tc>
      </w:tr>
      <w:tr w14:paraId="7415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19" w:type="pct"/>
            <w:shd w:val="clear" w:color="auto" w:fill="auto"/>
            <w:noWrap w:val="0"/>
            <w:vAlign w:val="center"/>
          </w:tcPr>
          <w:p w14:paraId="72F0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设施类别</w:t>
            </w:r>
          </w:p>
        </w:tc>
        <w:tc>
          <w:tcPr>
            <w:tcW w:w="885" w:type="pct"/>
            <w:shd w:val="clear" w:color="auto" w:fill="auto"/>
            <w:noWrap w:val="0"/>
            <w:vAlign w:val="center"/>
          </w:tcPr>
          <w:p w14:paraId="0E2A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公墓</w:t>
            </w:r>
          </w:p>
        </w:tc>
        <w:tc>
          <w:tcPr>
            <w:tcW w:w="890" w:type="pct"/>
            <w:shd w:val="clear" w:color="auto" w:fill="auto"/>
            <w:noWrap w:val="0"/>
            <w:vAlign w:val="center"/>
          </w:tcPr>
          <w:p w14:paraId="3471A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设施性质</w:t>
            </w:r>
          </w:p>
        </w:tc>
        <w:tc>
          <w:tcPr>
            <w:tcW w:w="1705" w:type="pct"/>
            <w:gridSpan w:val="3"/>
            <w:shd w:val="clear" w:color="auto" w:fill="auto"/>
            <w:noWrap w:val="0"/>
            <w:vAlign w:val="center"/>
          </w:tcPr>
          <w:p w14:paraId="679A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公益性</w:t>
            </w:r>
          </w:p>
        </w:tc>
      </w:tr>
      <w:tr w14:paraId="7DFB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19" w:type="pct"/>
            <w:shd w:val="clear" w:color="auto" w:fill="auto"/>
            <w:noWrap w:val="0"/>
            <w:vAlign w:val="center"/>
          </w:tcPr>
          <w:p w14:paraId="7A3A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墓位总量</w:t>
            </w:r>
          </w:p>
        </w:tc>
        <w:tc>
          <w:tcPr>
            <w:tcW w:w="885" w:type="pct"/>
            <w:shd w:val="clear" w:color="auto" w:fill="auto"/>
            <w:noWrap w:val="0"/>
            <w:vAlign w:val="center"/>
          </w:tcPr>
          <w:p w14:paraId="1C18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0" w:type="pct"/>
            <w:shd w:val="clear" w:color="auto" w:fill="auto"/>
            <w:noWrap w:val="0"/>
            <w:vAlign w:val="center"/>
          </w:tcPr>
          <w:p w14:paraId="5FBD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存量</w:t>
            </w:r>
          </w:p>
        </w:tc>
        <w:tc>
          <w:tcPr>
            <w:tcW w:w="1705" w:type="pct"/>
            <w:gridSpan w:val="3"/>
            <w:shd w:val="clear" w:color="auto" w:fill="auto"/>
            <w:noWrap w:val="0"/>
            <w:vAlign w:val="center"/>
          </w:tcPr>
          <w:p w14:paraId="322A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C5E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5000" w:type="pct"/>
            <w:gridSpan w:val="6"/>
            <w:shd w:val="clear" w:color="auto" w:fill="auto"/>
            <w:noWrap w:val="0"/>
            <w:vAlign w:val="center"/>
          </w:tcPr>
          <w:p w14:paraId="59C9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二、收费标准</w:t>
            </w:r>
          </w:p>
        </w:tc>
      </w:tr>
      <w:tr w14:paraId="2E18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519" w:type="pct"/>
            <w:shd w:val="clear" w:color="auto" w:fill="auto"/>
            <w:noWrap w:val="0"/>
            <w:vAlign w:val="center"/>
          </w:tcPr>
          <w:p w14:paraId="09C5F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公墓名称：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830" w:type="pct"/>
            <w:gridSpan w:val="3"/>
            <w:shd w:val="clear" w:color="auto" w:fill="auto"/>
            <w:noWrap w:val="0"/>
            <w:vAlign w:val="center"/>
          </w:tcPr>
          <w:p w14:paraId="5FC8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墓穴价格：</w:t>
            </w:r>
          </w:p>
          <w:p w14:paraId="3FF43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节地墓穴葬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元/穴/年；</w:t>
            </w:r>
          </w:p>
          <w:p w14:paraId="465A6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壁葬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元/穴/年；</w:t>
            </w:r>
          </w:p>
          <w:p w14:paraId="11B0E67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……</w:t>
            </w:r>
          </w:p>
        </w:tc>
        <w:tc>
          <w:tcPr>
            <w:tcW w:w="1650" w:type="pct"/>
            <w:gridSpan w:val="2"/>
            <w:shd w:val="clear" w:color="auto" w:fill="auto"/>
            <w:noWrap w:val="0"/>
            <w:vAlign w:val="center"/>
          </w:tcPr>
          <w:p w14:paraId="7555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维护管理费：</w:t>
            </w:r>
          </w:p>
          <w:p w14:paraId="081FA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节地墓穴葬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元/穴/年；</w:t>
            </w:r>
          </w:p>
          <w:p w14:paraId="599CD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壁葬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元/穴/年；</w:t>
            </w:r>
          </w:p>
          <w:p w14:paraId="00300CB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……</w:t>
            </w:r>
          </w:p>
        </w:tc>
      </w:tr>
      <w:tr w14:paraId="7DA7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19" w:type="pct"/>
            <w:shd w:val="clear" w:color="auto" w:fill="auto"/>
            <w:noWrap w:val="0"/>
            <w:vAlign w:val="center"/>
          </w:tcPr>
          <w:p w14:paraId="2671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.……</w:t>
            </w:r>
          </w:p>
        </w:tc>
        <w:tc>
          <w:tcPr>
            <w:tcW w:w="1830" w:type="pct"/>
            <w:gridSpan w:val="3"/>
            <w:shd w:val="clear" w:color="auto" w:fill="auto"/>
            <w:noWrap w:val="0"/>
            <w:vAlign w:val="center"/>
          </w:tcPr>
          <w:p w14:paraId="1C7751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0" w:type="pct"/>
            <w:gridSpan w:val="2"/>
            <w:shd w:val="clear" w:color="auto" w:fill="auto"/>
            <w:noWrap w:val="0"/>
            <w:vAlign w:val="center"/>
          </w:tcPr>
          <w:p w14:paraId="0775F6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7383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000" w:type="pct"/>
            <w:gridSpan w:val="6"/>
            <w:shd w:val="clear" w:color="auto" w:fill="auto"/>
            <w:noWrap w:val="0"/>
            <w:vAlign w:val="center"/>
          </w:tcPr>
          <w:p w14:paraId="068682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优惠政策：对去世的特困供养人员（含集中供养和分散供养）免收公墓墓穴费用。</w:t>
            </w:r>
          </w:p>
        </w:tc>
      </w:tr>
      <w:tr w14:paraId="10F7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00" w:type="pct"/>
            <w:gridSpan w:val="6"/>
            <w:shd w:val="clear" w:color="auto" w:fill="auto"/>
            <w:noWrap w:val="0"/>
            <w:vAlign w:val="center"/>
          </w:tcPr>
          <w:p w14:paraId="1CD7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三、知情承诺书</w:t>
            </w:r>
          </w:p>
        </w:tc>
      </w:tr>
      <w:tr w14:paraId="5E40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5000" w:type="pct"/>
            <w:gridSpan w:val="6"/>
            <w:shd w:val="clear" w:color="auto" w:fill="auto"/>
            <w:noWrap w:val="0"/>
            <w:vAlign w:val="center"/>
          </w:tcPr>
          <w:p w14:paraId="59B3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郑重承诺：严格遵守殡葬相关法律法规，执行上述备案收费标准，自觉履行公益性设施基本保障义务，不侵害他人合法权益，主动接受行业部门及社会监督，违反规定愿意承担全部责任。</w:t>
            </w:r>
          </w:p>
          <w:p w14:paraId="6C076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单位（盖章）：                        法定代表人签字：</w:t>
            </w:r>
          </w:p>
        </w:tc>
      </w:tr>
      <w:tr w14:paraId="3CC4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519" w:type="pct"/>
            <w:shd w:val="clear" w:color="auto" w:fill="auto"/>
            <w:noWrap w:val="0"/>
            <w:vAlign w:val="center"/>
          </w:tcPr>
          <w:p w14:paraId="34B06B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乡镇（街道）意见：</w:t>
            </w:r>
          </w:p>
          <w:p w14:paraId="181D70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135ABE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02B47BF2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72018465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1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956" w:type="pct"/>
            <w:gridSpan w:val="4"/>
            <w:shd w:val="clear" w:color="auto" w:fill="auto"/>
            <w:noWrap w:val="0"/>
            <w:vAlign w:val="center"/>
          </w:tcPr>
          <w:p w14:paraId="18D7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县民政局意见：</w:t>
            </w:r>
          </w:p>
          <w:p w14:paraId="7FA1D396">
            <w:pPr>
              <w:pStyle w:val="5"/>
              <w:rPr>
                <w:rFonts w:hint="eastAsia"/>
                <w:lang w:val="en-US" w:eastAsia="zh-CN"/>
              </w:rPr>
            </w:pPr>
          </w:p>
          <w:p w14:paraId="185BE4A1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  <w:p w14:paraId="5FFAEC2D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76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年   月   日</w:t>
            </w:r>
          </w:p>
        </w:tc>
        <w:tc>
          <w:tcPr>
            <w:tcW w:w="1524" w:type="pct"/>
            <w:shd w:val="clear" w:color="auto" w:fill="auto"/>
            <w:noWrap w:val="0"/>
            <w:vAlign w:val="center"/>
          </w:tcPr>
          <w:p w14:paraId="7653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县发改局意见：</w:t>
            </w:r>
          </w:p>
          <w:p w14:paraId="1B7CA4E7">
            <w:pPr>
              <w:pStyle w:val="5"/>
              <w:rPr>
                <w:rFonts w:hint="eastAsia"/>
                <w:lang w:val="en-US" w:eastAsia="zh-CN"/>
              </w:rPr>
            </w:pPr>
          </w:p>
          <w:p w14:paraId="23A47A1D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71942439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年   月   日</w:t>
            </w:r>
          </w:p>
        </w:tc>
      </w:tr>
    </w:tbl>
    <w:p w14:paraId="2DDFD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此表一式4份，县发改、县民政、乡镇（街道）、执收单位各一份。</w:t>
      </w:r>
    </w:p>
    <w:p w14:paraId="7C862B30">
      <w:pPr>
        <w:pStyle w:val="8"/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36A824C">
      <w:pPr>
        <w:pStyle w:val="8"/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4" w:left="1531" w:header="709" w:footer="1134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7569">
    <w:pPr>
      <w:pStyle w:val="13"/>
      <w:rPr>
        <w:rFonts w:hint="eastAsia"/>
      </w:rPr>
    </w:pPr>
    <w:r>
      <w:pict>
        <v:shape id="_x0000_s2049" o:spid="_x0000_s2049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0B198956">
                <w:pPr>
                  <w:pStyle w:val="13"/>
                  <w:rPr>
                    <w:rStyle w:val="20"/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20"/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4008">
    <w:pPr>
      <w:pStyle w:val="13"/>
      <w:framePr w:wrap="around" w:vAnchor="text" w:hAnchor="margin" w:xAlign="center" w:y="1"/>
      <w:rPr>
        <w:rStyle w:val="20"/>
      </w:rPr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1BF23CED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A5879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9F230"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DF732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BAC5E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720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N2IzYzEzNDc0MWZkOTViMjNiZWE2YTUxYmU3NTMifQ=="/>
  </w:docVars>
  <w:rsids>
    <w:rsidRoot w:val="00000000"/>
    <w:rsid w:val="1AB57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标题 21"/>
    <w:basedOn w:val="1"/>
    <w:next w:val="1"/>
    <w:qFormat/>
    <w:uiPriority w:val="0"/>
    <w:pPr>
      <w:spacing w:before="156" w:beforeLines="50" w:after="156" w:afterLines="50"/>
      <w:outlineLvl w:val="1"/>
    </w:pPr>
    <w:rPr>
      <w:rFonts w:ascii="Arial" w:hAnsi="Arial" w:eastAsia="黑体"/>
      <w:sz w:val="32"/>
      <w:szCs w:val="24"/>
    </w:rPr>
  </w:style>
  <w:style w:type="character" w:customStyle="1" w:styleId="6">
    <w:name w:val="默认段落字体1"/>
    <w:semiHidden/>
    <w:uiPriority w:val="0"/>
  </w:style>
  <w:style w:type="table" w:customStyle="1" w:styleId="7">
    <w:name w:val="普通表格1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缩进1"/>
    <w:basedOn w:val="1"/>
    <w:qFormat/>
    <w:uiPriority w:val="0"/>
    <w:pPr>
      <w:ind w:firstLine="200" w:firstLineChars="200"/>
    </w:pPr>
    <w:rPr>
      <w:rFonts w:ascii="??" w:hAnsi="??"/>
    </w:rPr>
  </w:style>
  <w:style w:type="paragraph" w:customStyle="1" w:styleId="9">
    <w:name w:val="正文文本1"/>
    <w:basedOn w:val="1"/>
    <w:uiPriority w:val="0"/>
    <w:rPr>
      <w:sz w:val="32"/>
    </w:rPr>
  </w:style>
  <w:style w:type="paragraph" w:customStyle="1" w:styleId="10">
    <w:name w:val="正文文本缩进1"/>
    <w:basedOn w:val="1"/>
    <w:qFormat/>
    <w:uiPriority w:val="0"/>
    <w:pPr>
      <w:ind w:firstLine="640" w:firstLineChars="200"/>
    </w:pPr>
    <w:rPr>
      <w:rFonts w:eastAsia="仿宋_GB2312" w:cs="Times New Roman"/>
      <w:sz w:val="24"/>
    </w:rPr>
  </w:style>
  <w:style w:type="paragraph" w:customStyle="1" w:styleId="11">
    <w:name w:val="日期1"/>
    <w:basedOn w:val="1"/>
    <w:next w:val="1"/>
    <w:uiPriority w:val="0"/>
    <w:pPr>
      <w:ind w:left="100" w:leftChars="2500"/>
    </w:pPr>
    <w:rPr>
      <w:rFonts w:eastAsia="仿宋_GB2312"/>
      <w:sz w:val="32"/>
    </w:rPr>
  </w:style>
  <w:style w:type="paragraph" w:customStyle="1" w:styleId="12">
    <w:name w:val="批注框文本1"/>
    <w:basedOn w:val="1"/>
    <w:semiHidden/>
    <w:uiPriority w:val="0"/>
    <w:rPr>
      <w:sz w:val="18"/>
      <w:szCs w:val="18"/>
    </w:r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14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5">
    <w:name w:val="正文文本 21"/>
    <w:basedOn w:val="1"/>
    <w:uiPriority w:val="0"/>
    <w:pPr>
      <w:spacing w:line="360" w:lineRule="auto"/>
      <w:jc w:val="both"/>
    </w:pPr>
    <w:rPr>
      <w:rFonts w:eastAsia="仿宋_GB2312"/>
      <w:sz w:val="32"/>
    </w:rPr>
  </w:style>
  <w:style w:type="paragraph" w:customStyle="1" w:styleId="16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zh-HK"/>
    </w:rPr>
  </w:style>
  <w:style w:type="paragraph" w:customStyle="1" w:styleId="17">
    <w:name w:val="正文首行缩进 21"/>
    <w:basedOn w:val="10"/>
    <w:qFormat/>
    <w:uiPriority w:val="0"/>
    <w:pPr>
      <w:ind w:firstLine="420" w:firstLineChars="200"/>
    </w:pPr>
  </w:style>
  <w:style w:type="table" w:customStyle="1" w:styleId="18">
    <w:name w:val="网格型1"/>
    <w:basedOn w:val="7"/>
    <w:qFormat/>
    <w:uiPriority w:val="59"/>
    <w:rPr>
      <w:rFonts w:ascii="Calibri" w:hAnsi="Calibri" w:eastAsia="宋体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9">
    <w:name w:val="要点1"/>
    <w:basedOn w:val="6"/>
    <w:uiPriority w:val="0"/>
    <w:rPr>
      <w:b/>
      <w:bCs/>
    </w:rPr>
  </w:style>
  <w:style w:type="character" w:customStyle="1" w:styleId="20">
    <w:name w:val="页码1"/>
    <w:basedOn w:val="6"/>
    <w:uiPriority w:val="0"/>
  </w:style>
  <w:style w:type="paragraph" w:customStyle="1" w:styleId="21">
    <w:name w:val="05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70" w:lineRule="exact"/>
      <w:ind w:left="0" w:right="0" w:firstLine="200"/>
      <w:jc w:val="both"/>
    </w:pPr>
    <w:rPr>
      <w:rFonts w:hint="eastAsia" w:ascii="宋体" w:hAnsi="Times New Roman" w:eastAsia="仿宋_GB2312" w:cs="Times New Roman"/>
      <w:kern w:val="2"/>
      <w:sz w:val="32"/>
      <w:szCs w:val="32"/>
      <w:lang w:val="en-US" w:eastAsia="zh-CN" w:bidi="zh-H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jhj</Company>
  <Pages>8</Pages>
  <Words>2946</Words>
  <Characters>3377</Characters>
  <Lines>5</Lines>
  <Paragraphs>1</Paragraphs>
  <TotalTime>1</TotalTime>
  <ScaleCrop>false</ScaleCrop>
  <LinksUpToDate>false</LinksUpToDate>
  <CharactersWithSpaces>3514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2003-09-03T08:29:00Z</dcterms:created>
  <dc:creator>kdl</dc:creator>
  <cp:lastModifiedBy>超超</cp:lastModifiedBy>
  <cp:lastPrinted>2025-07-08T06:50:00Z</cp:lastPrinted>
  <dcterms:modified xsi:type="dcterms:W3CDTF">2025-09-04T09:29:34Z</dcterms:modified>
  <dc:title>主题词_xFF1A_工业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RubyTemplateID">
    <vt:lpwstr>6</vt:lpwstr>
  </property>
  <property fmtid="{D5CDD505-2E9C-101B-9397-08002B2CF9AE}" pid="4" name="ICV">
    <vt:lpwstr>5DD2C1876CB94E1DB6F67C9B4344A5F7_13</vt:lpwstr>
  </property>
  <property fmtid="{D5CDD505-2E9C-101B-9397-08002B2CF9AE}" pid="5" name="KSOTemplateDocerSaveRecord">
    <vt:lpwstr>eyJoZGlkIjoiMzRkZjllMjI3ZThhMjM5MjVjZjY3YTNhOWExMWFhZWQiLCJ1c2VySWQiOiIzNDc5MTU3NDEifQ==</vt:lpwstr>
  </property>
</Properties>
</file>