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411" w:rsidRDefault="005D2411">
      <w:pPr>
        <w:rPr>
          <w:rFonts w:cs="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26" type="#_x0000_t75" style="position:absolute;left:0;text-align:left;margin-left:2in;margin-top:0;width:126pt;height:121.8pt;z-index:-251659264;visibility:visible" wrapcoords="-129 0 -129 21467 21600 21467 21600 0 -129 0">
            <v:imagedata r:id="rId6" o:title="" croptop="19402f" cropbottom="23600f" cropleft="25575f" cropright="25751f"/>
            <w10:wrap type="tight"/>
          </v:shape>
        </w:pict>
      </w:r>
    </w:p>
    <w:p w:rsidR="005D2411" w:rsidRDefault="005D2411">
      <w:pPr>
        <w:spacing w:line="360" w:lineRule="auto"/>
        <w:jc w:val="center"/>
        <w:rPr>
          <w:rFonts w:ascii="宋体" w:cs="Times New Roman"/>
          <w:b/>
          <w:bCs/>
          <w:color w:val="000000"/>
          <w:sz w:val="52"/>
          <w:szCs w:val="52"/>
        </w:rPr>
      </w:pPr>
    </w:p>
    <w:p w:rsidR="005D2411" w:rsidRDefault="005D2411">
      <w:pPr>
        <w:spacing w:line="360" w:lineRule="auto"/>
        <w:jc w:val="center"/>
        <w:rPr>
          <w:rFonts w:ascii="宋体" w:cs="Times New Roman"/>
          <w:b/>
          <w:bCs/>
          <w:color w:val="000000"/>
          <w:sz w:val="44"/>
          <w:szCs w:val="44"/>
        </w:rPr>
      </w:pPr>
    </w:p>
    <w:p w:rsidR="005D2411" w:rsidRDefault="005D2411">
      <w:pPr>
        <w:spacing w:line="360" w:lineRule="auto"/>
        <w:jc w:val="center"/>
        <w:rPr>
          <w:rFonts w:ascii="宋体" w:cs="Times New Roman"/>
          <w:b/>
          <w:bCs/>
          <w:color w:val="000000"/>
          <w:sz w:val="44"/>
          <w:szCs w:val="44"/>
        </w:rPr>
      </w:pPr>
    </w:p>
    <w:p w:rsidR="005D2411" w:rsidRDefault="005D2411">
      <w:pPr>
        <w:spacing w:line="360" w:lineRule="auto"/>
        <w:jc w:val="center"/>
        <w:rPr>
          <w:rFonts w:ascii="华文中宋" w:eastAsia="华文中宋" w:hAnsi="华文中宋" w:cs="Times New Roman"/>
          <w:b/>
          <w:bCs/>
          <w:color w:val="CC0000"/>
          <w:spacing w:val="100"/>
          <w:sz w:val="52"/>
          <w:szCs w:val="52"/>
        </w:rPr>
      </w:pPr>
      <w:r>
        <w:rPr>
          <w:rFonts w:ascii="华文中宋" w:eastAsia="华文中宋" w:hAnsi="华文中宋" w:cs="华文中宋" w:hint="eastAsia"/>
          <w:b/>
          <w:bCs/>
          <w:color w:val="CC0000"/>
          <w:spacing w:val="100"/>
          <w:sz w:val="52"/>
          <w:szCs w:val="52"/>
        </w:rPr>
        <w:t>罗平县审计局</w:t>
      </w:r>
    </w:p>
    <w:p w:rsidR="005D2411" w:rsidRDefault="005D2411">
      <w:pPr>
        <w:spacing w:line="360" w:lineRule="auto"/>
        <w:jc w:val="center"/>
        <w:rPr>
          <w:rFonts w:ascii="华文中宋" w:eastAsia="华文中宋" w:hAnsi="华文中宋" w:cs="华文中宋"/>
          <w:b/>
          <w:bCs/>
          <w:color w:val="000000"/>
          <w:sz w:val="52"/>
          <w:szCs w:val="52"/>
        </w:rPr>
      </w:pPr>
      <w:r>
        <w:rPr>
          <w:noProof/>
        </w:rPr>
        <w:pict>
          <v:shapetype id="_x0000_t202" coordsize="21600,21600" o:spt="202" path="m,l,21600r21600,l21600,xe">
            <v:stroke joinstyle="miter"/>
            <v:path gradientshapeok="t" o:connecttype="rect"/>
          </v:shapetype>
          <v:shape id="Text Box 47" o:spid="_x0000_s1027" type="#_x0000_t202" style="position:absolute;left:0;text-align:left;margin-left:-90pt;margin-top:0;width:639pt;height:124.8pt;z-index:251656192" fillcolor="blue" stroked="f">
            <v:textbox>
              <w:txbxContent>
                <w:p w:rsidR="005D2411" w:rsidRDefault="005D2411">
                  <w:pPr>
                    <w:jc w:val="center"/>
                    <w:rPr>
                      <w:rFonts w:ascii="华文中宋" w:eastAsia="华文中宋" w:hAnsi="华文中宋" w:cs="Times New Roman"/>
                      <w:b/>
                      <w:bCs/>
                      <w:spacing w:val="300"/>
                      <w:sz w:val="96"/>
                      <w:szCs w:val="96"/>
                    </w:rPr>
                  </w:pPr>
                  <w:r>
                    <w:rPr>
                      <w:rFonts w:ascii="华文中宋" w:eastAsia="华文中宋" w:hAnsi="华文中宋" w:cs="华文中宋" w:hint="eastAsia"/>
                      <w:b/>
                      <w:bCs/>
                      <w:spacing w:val="300"/>
                      <w:sz w:val="96"/>
                      <w:szCs w:val="96"/>
                    </w:rPr>
                    <w:t>审计结果公告</w:t>
                  </w:r>
                </w:p>
              </w:txbxContent>
            </v:textbox>
            <w10:wrap type="square"/>
          </v:shape>
        </w:pict>
      </w:r>
      <w:r>
        <w:rPr>
          <w:rFonts w:ascii="华文中宋" w:eastAsia="华文中宋" w:hAnsi="华文中宋" w:cs="华文中宋"/>
          <w:b/>
          <w:bCs/>
          <w:color w:val="000000"/>
          <w:sz w:val="52"/>
          <w:szCs w:val="52"/>
        </w:rPr>
        <w:t>LUOPING XIAN SHENJIJU</w:t>
      </w:r>
    </w:p>
    <w:p w:rsidR="005D2411" w:rsidRDefault="005D2411">
      <w:pPr>
        <w:jc w:val="center"/>
        <w:rPr>
          <w:rFonts w:ascii="华文中宋" w:eastAsia="华文中宋" w:hAnsi="华文中宋" w:cs="Times New Roman"/>
          <w:b/>
          <w:bCs/>
          <w:color w:val="000000"/>
          <w:sz w:val="52"/>
          <w:szCs w:val="52"/>
        </w:rPr>
      </w:pPr>
      <w:r>
        <w:rPr>
          <w:rFonts w:ascii="华文中宋" w:eastAsia="华文中宋" w:hAnsi="华文中宋" w:cs="华文中宋"/>
          <w:b/>
          <w:bCs/>
          <w:color w:val="000000"/>
          <w:sz w:val="52"/>
          <w:szCs w:val="52"/>
        </w:rPr>
        <w:t>SHEN JI JIEGUO GONGGAO</w:t>
      </w:r>
    </w:p>
    <w:p w:rsidR="005D2411" w:rsidRDefault="005D2411">
      <w:pPr>
        <w:spacing w:line="360" w:lineRule="auto"/>
        <w:jc w:val="center"/>
        <w:rPr>
          <w:rFonts w:ascii="华文中宋" w:eastAsia="华文中宋" w:hAnsi="华文中宋" w:cs="Times New Roman"/>
          <w:b/>
          <w:bCs/>
          <w:color w:val="000000"/>
          <w:sz w:val="18"/>
          <w:szCs w:val="18"/>
        </w:rPr>
      </w:pPr>
    </w:p>
    <w:p w:rsidR="005D2411" w:rsidRDefault="005D2411">
      <w:pPr>
        <w:spacing w:line="360" w:lineRule="auto"/>
        <w:jc w:val="center"/>
        <w:rPr>
          <w:rFonts w:ascii="华文中宋" w:eastAsia="华文中宋" w:hAnsi="华文中宋" w:cs="Times New Roman"/>
          <w:b/>
          <w:bCs/>
          <w:color w:val="0000FF"/>
          <w:sz w:val="36"/>
          <w:szCs w:val="36"/>
        </w:rPr>
      </w:pPr>
      <w:r>
        <w:rPr>
          <w:rFonts w:ascii="华文中宋" w:eastAsia="华文中宋" w:hAnsi="华文中宋" w:cs="华文中宋"/>
          <w:b/>
          <w:bCs/>
          <w:color w:val="0000FF"/>
          <w:sz w:val="36"/>
          <w:szCs w:val="36"/>
        </w:rPr>
        <w:t>2018</w:t>
      </w:r>
      <w:r>
        <w:rPr>
          <w:rFonts w:ascii="华文中宋" w:eastAsia="华文中宋" w:hAnsi="华文中宋" w:cs="华文中宋" w:hint="eastAsia"/>
          <w:b/>
          <w:bCs/>
          <w:color w:val="0000FF"/>
          <w:sz w:val="36"/>
          <w:szCs w:val="36"/>
        </w:rPr>
        <w:t>年第</w:t>
      </w:r>
      <w:r>
        <w:rPr>
          <w:rFonts w:ascii="华文中宋" w:eastAsia="华文中宋" w:hAnsi="华文中宋" w:cs="华文中宋"/>
          <w:b/>
          <w:bCs/>
          <w:color w:val="0000FF"/>
          <w:sz w:val="36"/>
          <w:szCs w:val="36"/>
        </w:rPr>
        <w:t>29</w:t>
      </w:r>
      <w:r>
        <w:rPr>
          <w:rFonts w:ascii="华文中宋" w:eastAsia="华文中宋" w:hAnsi="华文中宋" w:cs="华文中宋" w:hint="eastAsia"/>
          <w:b/>
          <w:bCs/>
          <w:color w:val="0000FF"/>
          <w:sz w:val="36"/>
          <w:szCs w:val="36"/>
        </w:rPr>
        <w:t>号</w:t>
      </w:r>
    </w:p>
    <w:p w:rsidR="005D2411" w:rsidRDefault="005D2411">
      <w:pPr>
        <w:spacing w:line="360" w:lineRule="auto"/>
        <w:jc w:val="center"/>
        <w:rPr>
          <w:rFonts w:ascii="华文中宋" w:eastAsia="华文中宋" w:hAnsi="华文中宋" w:cs="Times New Roman"/>
          <w:b/>
          <w:bCs/>
          <w:color w:val="000000"/>
          <w:sz w:val="24"/>
          <w:szCs w:val="24"/>
        </w:rPr>
      </w:pPr>
    </w:p>
    <w:p w:rsidR="005D2411" w:rsidRDefault="005D2411">
      <w:pPr>
        <w:spacing w:line="360" w:lineRule="auto"/>
        <w:jc w:val="center"/>
        <w:rPr>
          <w:rFonts w:ascii="华文中宋" w:eastAsia="华文中宋" w:hAnsi="华文中宋" w:cs="Times New Roman"/>
          <w:b/>
          <w:bCs/>
          <w:color w:val="000000"/>
          <w:sz w:val="24"/>
          <w:szCs w:val="24"/>
        </w:rPr>
      </w:pPr>
    </w:p>
    <w:p w:rsidR="005D2411" w:rsidRDefault="005D2411">
      <w:pPr>
        <w:spacing w:line="360" w:lineRule="auto"/>
        <w:jc w:val="center"/>
        <w:rPr>
          <w:rFonts w:ascii="华文中宋" w:eastAsia="华文中宋" w:hAnsi="华文中宋" w:cs="Times New Roman"/>
          <w:b/>
          <w:bCs/>
          <w:color w:val="000000"/>
          <w:sz w:val="24"/>
          <w:szCs w:val="24"/>
        </w:rPr>
      </w:pPr>
    </w:p>
    <w:p w:rsidR="005D2411" w:rsidRDefault="005D2411">
      <w:pPr>
        <w:spacing w:line="360" w:lineRule="auto"/>
        <w:rPr>
          <w:rFonts w:ascii="华文中宋" w:eastAsia="华文中宋" w:hAnsi="华文中宋" w:cs="Times New Roman"/>
          <w:b/>
          <w:bCs/>
          <w:color w:val="000000"/>
          <w:spacing w:val="100"/>
          <w:sz w:val="24"/>
          <w:szCs w:val="24"/>
        </w:rPr>
      </w:pPr>
    </w:p>
    <w:p w:rsidR="005D2411" w:rsidRDefault="005D2411">
      <w:pPr>
        <w:jc w:val="center"/>
        <w:rPr>
          <w:rFonts w:ascii="华文中宋" w:eastAsia="华文中宋" w:hAnsi="华文中宋" w:cs="Times New Roman"/>
          <w:b/>
          <w:bCs/>
          <w:color w:val="000000"/>
          <w:spacing w:val="100"/>
          <w:sz w:val="36"/>
          <w:szCs w:val="36"/>
        </w:rPr>
      </w:pPr>
      <w:r>
        <w:rPr>
          <w:rFonts w:ascii="华文中宋" w:eastAsia="华文中宋" w:hAnsi="华文中宋" w:cs="华文中宋"/>
          <w:b/>
          <w:bCs/>
          <w:color w:val="000000"/>
          <w:spacing w:val="100"/>
          <w:sz w:val="36"/>
          <w:szCs w:val="36"/>
        </w:rPr>
        <w:t xml:space="preserve"> </w:t>
      </w:r>
      <w:r>
        <w:rPr>
          <w:rFonts w:ascii="华文中宋" w:eastAsia="华文中宋" w:hAnsi="华文中宋" w:cs="华文中宋" w:hint="eastAsia"/>
          <w:b/>
          <w:bCs/>
          <w:color w:val="000000"/>
          <w:spacing w:val="100"/>
          <w:sz w:val="36"/>
          <w:szCs w:val="36"/>
        </w:rPr>
        <w:t>罗平县审计局</w:t>
      </w:r>
    </w:p>
    <w:p w:rsidR="005D2411" w:rsidRDefault="005D2411">
      <w:pPr>
        <w:jc w:val="center"/>
        <w:rPr>
          <w:rFonts w:ascii="华文中宋" w:eastAsia="华文中宋" w:hAnsi="华文中宋" w:cs="Times New Roman"/>
          <w:b/>
          <w:bCs/>
          <w:color w:val="000000"/>
          <w:spacing w:val="100"/>
          <w:sz w:val="36"/>
          <w:szCs w:val="36"/>
        </w:rPr>
      </w:pPr>
    </w:p>
    <w:p w:rsidR="005D2411" w:rsidRDefault="005D2411">
      <w:pPr>
        <w:spacing w:line="360" w:lineRule="auto"/>
        <w:rPr>
          <w:rFonts w:ascii="华文仿宋" w:eastAsia="华文仿宋" w:hAnsi="华文仿宋" w:cs="Times New Roman"/>
          <w:color w:val="000000"/>
          <w:sz w:val="32"/>
          <w:szCs w:val="32"/>
        </w:rPr>
      </w:pPr>
    </w:p>
    <w:p w:rsidR="005D2411" w:rsidRDefault="005D2411" w:rsidP="00D64A96">
      <w:pPr>
        <w:ind w:firstLineChars="350" w:firstLine="31680"/>
        <w:rPr>
          <w:rFonts w:ascii="华文中宋" w:eastAsia="华文中宋" w:hAnsi="华文中宋" w:cs="Times New Roman"/>
          <w:sz w:val="36"/>
          <w:szCs w:val="36"/>
        </w:rPr>
      </w:pPr>
    </w:p>
    <w:p w:rsidR="005D2411" w:rsidRDefault="005D2411">
      <w:pPr>
        <w:spacing w:line="360" w:lineRule="auto"/>
        <w:rPr>
          <w:rFonts w:ascii="宋体" w:cs="Times New Roman"/>
          <w:b/>
          <w:bCs/>
          <w:color w:val="000000"/>
          <w:sz w:val="36"/>
          <w:szCs w:val="36"/>
          <w:u w:val="single"/>
        </w:rPr>
      </w:pPr>
      <w:r>
        <w:rPr>
          <w:rFonts w:ascii="宋体" w:hAnsi="宋体" w:cs="宋体"/>
          <w:b/>
          <w:bCs/>
          <w:color w:val="000000"/>
          <w:sz w:val="36"/>
          <w:szCs w:val="36"/>
          <w:u w:val="single"/>
        </w:rPr>
        <w:t xml:space="preserve">  2018</w:t>
      </w:r>
      <w:r>
        <w:rPr>
          <w:rFonts w:ascii="宋体" w:hAnsi="宋体" w:cs="宋体" w:hint="eastAsia"/>
          <w:b/>
          <w:bCs/>
          <w:color w:val="000000"/>
          <w:sz w:val="36"/>
          <w:szCs w:val="36"/>
          <w:u w:val="single"/>
        </w:rPr>
        <w:t>年第</w:t>
      </w:r>
      <w:r>
        <w:rPr>
          <w:rFonts w:ascii="宋体" w:hAnsi="宋体" w:cs="宋体"/>
          <w:b/>
          <w:bCs/>
          <w:color w:val="000000"/>
          <w:sz w:val="36"/>
          <w:szCs w:val="36"/>
          <w:u w:val="single"/>
        </w:rPr>
        <w:t>29</w:t>
      </w:r>
      <w:r>
        <w:rPr>
          <w:rFonts w:ascii="宋体" w:hAnsi="宋体" w:cs="宋体" w:hint="eastAsia"/>
          <w:b/>
          <w:bCs/>
          <w:color w:val="000000"/>
          <w:sz w:val="36"/>
          <w:szCs w:val="36"/>
          <w:u w:val="single"/>
        </w:rPr>
        <w:t>号</w:t>
      </w:r>
      <w:r>
        <w:rPr>
          <w:rFonts w:ascii="宋体" w:hAnsi="宋体" w:cs="宋体"/>
          <w:b/>
          <w:bCs/>
          <w:color w:val="000000"/>
          <w:sz w:val="36"/>
          <w:szCs w:val="36"/>
          <w:u w:val="single"/>
        </w:rPr>
        <w:t xml:space="preserve">                          </w:t>
      </w:r>
      <w:r>
        <w:rPr>
          <w:rFonts w:ascii="宋体" w:hAnsi="宋体" w:cs="宋体" w:hint="eastAsia"/>
          <w:b/>
          <w:bCs/>
          <w:color w:val="000000"/>
          <w:sz w:val="36"/>
          <w:szCs w:val="36"/>
          <w:u w:val="single"/>
        </w:rPr>
        <w:t>目录</w:t>
      </w:r>
      <w:r>
        <w:rPr>
          <w:rFonts w:ascii="宋体" w:hAnsi="宋体" w:cs="宋体"/>
          <w:b/>
          <w:bCs/>
          <w:color w:val="000000"/>
          <w:sz w:val="36"/>
          <w:szCs w:val="36"/>
          <w:u w:val="single"/>
        </w:rPr>
        <w:t xml:space="preserve">  </w:t>
      </w:r>
    </w:p>
    <w:p w:rsidR="005D2411" w:rsidRDefault="005D2411">
      <w:pPr>
        <w:rPr>
          <w:rFonts w:ascii="华文中宋" w:eastAsia="华文中宋" w:hAnsi="华文中宋" w:cs="Times New Roman"/>
          <w:sz w:val="36"/>
          <w:szCs w:val="36"/>
        </w:rPr>
      </w:pPr>
      <w:r>
        <w:rPr>
          <w:rFonts w:ascii="宋体" w:hAnsi="宋体" w:cs="宋体" w:hint="eastAsia"/>
          <w:color w:val="000000"/>
          <w:sz w:val="32"/>
          <w:szCs w:val="32"/>
        </w:rPr>
        <w:t>·</w:t>
      </w:r>
      <w:r>
        <w:rPr>
          <w:rFonts w:ascii="宋体" w:hAnsi="宋体" w:cs="宋体"/>
          <w:color w:val="000000"/>
          <w:sz w:val="32"/>
          <w:szCs w:val="32"/>
        </w:rPr>
        <w:t>1</w:t>
      </w:r>
      <w:r>
        <w:rPr>
          <w:rFonts w:ascii="宋体" w:hAnsi="宋体" w:cs="宋体" w:hint="eastAsia"/>
          <w:color w:val="000000"/>
          <w:sz w:val="32"/>
          <w:szCs w:val="32"/>
        </w:rPr>
        <w:t>·</w:t>
      </w:r>
      <w:r>
        <w:rPr>
          <w:rFonts w:ascii="华文中宋" w:eastAsia="华文中宋" w:hAnsi="华文中宋" w:cs="华文中宋" w:hint="eastAsia"/>
          <w:sz w:val="36"/>
          <w:szCs w:val="36"/>
        </w:rPr>
        <w:t>罗平县钟山卫生院综合业务楼工程竣工结算审计结果</w:t>
      </w:r>
    </w:p>
    <w:p w:rsidR="005D2411" w:rsidRDefault="005D2411">
      <w:pPr>
        <w:spacing w:line="360" w:lineRule="auto"/>
        <w:rPr>
          <w:rFonts w:ascii="宋体" w:cs="Times New Roman"/>
          <w:b/>
          <w:bCs/>
          <w:color w:val="000000"/>
          <w:sz w:val="52"/>
          <w:szCs w:val="52"/>
        </w:rPr>
      </w:pPr>
    </w:p>
    <w:p w:rsidR="005D2411" w:rsidRDefault="005D2411">
      <w:pPr>
        <w:spacing w:line="360" w:lineRule="auto"/>
        <w:jc w:val="center"/>
        <w:rPr>
          <w:rFonts w:ascii="宋体" w:cs="Times New Roman"/>
          <w:b/>
          <w:bCs/>
          <w:color w:val="000000"/>
          <w:sz w:val="52"/>
          <w:szCs w:val="52"/>
        </w:rPr>
      </w:pPr>
    </w:p>
    <w:p w:rsidR="005D2411" w:rsidRDefault="005D2411">
      <w:pPr>
        <w:spacing w:line="360" w:lineRule="auto"/>
        <w:jc w:val="center"/>
        <w:rPr>
          <w:rFonts w:ascii="宋体" w:cs="Times New Roman"/>
          <w:b/>
          <w:bCs/>
          <w:color w:val="000000"/>
          <w:sz w:val="52"/>
          <w:szCs w:val="52"/>
        </w:rPr>
      </w:pPr>
    </w:p>
    <w:p w:rsidR="005D2411" w:rsidRDefault="005D2411">
      <w:pPr>
        <w:spacing w:line="360" w:lineRule="auto"/>
        <w:jc w:val="center"/>
        <w:rPr>
          <w:rFonts w:ascii="宋体" w:cs="Times New Roman"/>
          <w:b/>
          <w:bCs/>
          <w:color w:val="000000"/>
          <w:sz w:val="52"/>
          <w:szCs w:val="52"/>
        </w:rPr>
      </w:pPr>
    </w:p>
    <w:p w:rsidR="005D2411" w:rsidRDefault="005D2411">
      <w:pPr>
        <w:spacing w:line="360" w:lineRule="auto"/>
        <w:rPr>
          <w:rFonts w:ascii="宋体" w:cs="Times New Roman"/>
          <w:b/>
          <w:bCs/>
          <w:color w:val="000000"/>
          <w:sz w:val="52"/>
          <w:szCs w:val="52"/>
        </w:rPr>
      </w:pPr>
    </w:p>
    <w:p w:rsidR="005D2411" w:rsidRDefault="005D2411">
      <w:pPr>
        <w:spacing w:line="360" w:lineRule="auto"/>
        <w:rPr>
          <w:rFonts w:ascii="宋体" w:cs="Times New Roman"/>
          <w:b/>
          <w:bCs/>
          <w:color w:val="000000"/>
          <w:sz w:val="52"/>
          <w:szCs w:val="52"/>
        </w:rPr>
      </w:pPr>
    </w:p>
    <w:p w:rsidR="005D2411" w:rsidRDefault="005D2411">
      <w:pPr>
        <w:spacing w:line="360" w:lineRule="auto"/>
        <w:jc w:val="center"/>
        <w:rPr>
          <w:rFonts w:ascii="华文中宋" w:eastAsia="华文中宋" w:hAnsi="华文中宋" w:cs="Times New Roman"/>
          <w:color w:val="000000"/>
        </w:rPr>
      </w:pPr>
    </w:p>
    <w:p w:rsidR="005D2411" w:rsidRDefault="005D2411">
      <w:pPr>
        <w:spacing w:line="360" w:lineRule="auto"/>
        <w:rPr>
          <w:rFonts w:ascii="黑体" w:eastAsia="黑体" w:hAnsi="华文中宋" w:cs="Times New Roman"/>
          <w:color w:val="000000"/>
          <w:sz w:val="32"/>
          <w:szCs w:val="32"/>
        </w:rPr>
      </w:pPr>
    </w:p>
    <w:p w:rsidR="005D2411" w:rsidRDefault="005D2411">
      <w:pPr>
        <w:spacing w:line="360" w:lineRule="auto"/>
        <w:rPr>
          <w:rFonts w:ascii="黑体" w:eastAsia="黑体" w:hAnsi="华文中宋" w:cs="Times New Roman"/>
          <w:b/>
          <w:bCs/>
          <w:color w:val="000000"/>
          <w:sz w:val="32"/>
          <w:szCs w:val="32"/>
        </w:rPr>
      </w:pPr>
      <w:r>
        <w:rPr>
          <w:rFonts w:ascii="黑体" w:eastAsia="黑体" w:hAnsi="华文中宋" w:cs="黑体" w:hint="eastAsia"/>
          <w:color w:val="000000"/>
          <w:sz w:val="32"/>
          <w:szCs w:val="32"/>
        </w:rPr>
        <w:t>主办单位：</w:t>
      </w:r>
      <w:r>
        <w:rPr>
          <w:rFonts w:ascii="华文仿宋" w:eastAsia="华文仿宋" w:hAnsi="华文仿宋" w:cs="华文仿宋" w:hint="eastAsia"/>
          <w:color w:val="000000"/>
          <w:sz w:val="32"/>
          <w:szCs w:val="32"/>
        </w:rPr>
        <w:t>罗平县审计局</w:t>
      </w:r>
    </w:p>
    <w:p w:rsidR="005D2411" w:rsidRDefault="005D2411">
      <w:pPr>
        <w:spacing w:line="360" w:lineRule="auto"/>
        <w:rPr>
          <w:rFonts w:ascii="黑体" w:eastAsia="黑体" w:hAnsi="华文中宋" w:cs="Times New Roman"/>
          <w:color w:val="000000"/>
          <w:sz w:val="32"/>
          <w:szCs w:val="32"/>
        </w:rPr>
      </w:pPr>
      <w:r>
        <w:rPr>
          <w:rFonts w:ascii="黑体" w:eastAsia="黑体" w:hAnsi="华文中宋" w:cs="黑体" w:hint="eastAsia"/>
          <w:color w:val="000000"/>
          <w:sz w:val="32"/>
          <w:szCs w:val="32"/>
        </w:rPr>
        <w:t>通讯地址：</w:t>
      </w:r>
      <w:r>
        <w:rPr>
          <w:rFonts w:ascii="华文仿宋" w:eastAsia="华文仿宋" w:hAnsi="华文仿宋" w:cs="华文仿宋" w:hint="eastAsia"/>
          <w:color w:val="000000"/>
          <w:sz w:val="32"/>
          <w:szCs w:val="32"/>
        </w:rPr>
        <w:t>罗平县腊山路</w:t>
      </w:r>
    </w:p>
    <w:p w:rsidR="005D2411" w:rsidRDefault="005D2411">
      <w:pPr>
        <w:spacing w:line="360" w:lineRule="auto"/>
        <w:rPr>
          <w:rFonts w:ascii="黑体" w:eastAsia="黑体" w:hAnsi="华文中宋" w:cs="Times New Roman"/>
          <w:color w:val="000000"/>
          <w:sz w:val="32"/>
          <w:szCs w:val="32"/>
        </w:rPr>
      </w:pPr>
      <w:r>
        <w:rPr>
          <w:rFonts w:ascii="黑体" w:eastAsia="黑体" w:hAnsi="华文中宋" w:cs="黑体" w:hint="eastAsia"/>
          <w:color w:val="000000"/>
          <w:sz w:val="32"/>
          <w:szCs w:val="32"/>
        </w:rPr>
        <w:t>邮政编码：</w:t>
      </w:r>
      <w:r>
        <w:rPr>
          <w:rFonts w:ascii="华文仿宋" w:eastAsia="华文仿宋" w:hAnsi="华文仿宋" w:cs="华文仿宋"/>
          <w:color w:val="000000"/>
          <w:sz w:val="32"/>
          <w:szCs w:val="32"/>
        </w:rPr>
        <w:t>655800</w:t>
      </w:r>
    </w:p>
    <w:p w:rsidR="005D2411" w:rsidRDefault="005D2411">
      <w:pPr>
        <w:spacing w:line="360" w:lineRule="auto"/>
        <w:rPr>
          <w:rFonts w:ascii="华文仿宋" w:eastAsia="华文仿宋" w:hAnsi="华文仿宋" w:cs="Times New Roman"/>
          <w:color w:val="000000"/>
          <w:sz w:val="32"/>
          <w:szCs w:val="32"/>
        </w:rPr>
      </w:pPr>
      <w:r>
        <w:rPr>
          <w:rFonts w:ascii="黑体" w:eastAsia="黑体" w:hAnsi="华文中宋" w:cs="黑体" w:hint="eastAsia"/>
          <w:color w:val="000000"/>
          <w:sz w:val="32"/>
          <w:szCs w:val="32"/>
        </w:rPr>
        <w:t>电</w:t>
      </w:r>
      <w:r>
        <w:rPr>
          <w:rFonts w:ascii="黑体" w:eastAsia="黑体" w:hAnsi="华文中宋" w:cs="黑体"/>
          <w:color w:val="000000"/>
          <w:sz w:val="32"/>
          <w:szCs w:val="32"/>
        </w:rPr>
        <w:t xml:space="preserve">    </w:t>
      </w:r>
      <w:r>
        <w:rPr>
          <w:rFonts w:ascii="黑体" w:eastAsia="黑体" w:hAnsi="华文中宋" w:cs="黑体" w:hint="eastAsia"/>
          <w:color w:val="000000"/>
          <w:sz w:val="32"/>
          <w:szCs w:val="32"/>
        </w:rPr>
        <w:t>话：</w:t>
      </w:r>
      <w:r>
        <w:rPr>
          <w:rFonts w:ascii="华文仿宋" w:eastAsia="华文仿宋" w:hAnsi="华文仿宋" w:cs="华文仿宋" w:hint="eastAsia"/>
          <w:color w:val="000000"/>
          <w:sz w:val="32"/>
          <w:szCs w:val="32"/>
        </w:rPr>
        <w:t>（</w:t>
      </w:r>
      <w:r>
        <w:rPr>
          <w:rFonts w:ascii="华文仿宋" w:eastAsia="华文仿宋" w:hAnsi="华文仿宋" w:cs="华文仿宋"/>
          <w:color w:val="000000"/>
          <w:sz w:val="32"/>
          <w:szCs w:val="32"/>
        </w:rPr>
        <w:t>0874</w:t>
      </w:r>
      <w:r>
        <w:rPr>
          <w:rFonts w:ascii="华文仿宋" w:eastAsia="华文仿宋" w:hAnsi="华文仿宋" w:cs="华文仿宋" w:hint="eastAsia"/>
          <w:color w:val="000000"/>
          <w:sz w:val="32"/>
          <w:szCs w:val="32"/>
        </w:rPr>
        <w:t>）</w:t>
      </w:r>
      <w:r>
        <w:rPr>
          <w:rFonts w:ascii="华文仿宋" w:eastAsia="华文仿宋" w:hAnsi="华文仿宋" w:cs="华文仿宋"/>
          <w:color w:val="000000"/>
          <w:sz w:val="32"/>
          <w:szCs w:val="32"/>
        </w:rPr>
        <w:t>8212234</w:t>
      </w:r>
    </w:p>
    <w:p w:rsidR="005D2411" w:rsidRDefault="005D2411">
      <w:pPr>
        <w:rPr>
          <w:rFonts w:ascii="华文中宋" w:eastAsia="华文中宋" w:hAnsi="华文中宋" w:cs="Times New Roman"/>
          <w:sz w:val="36"/>
          <w:szCs w:val="36"/>
        </w:rPr>
      </w:pPr>
      <w:bookmarkStart w:id="0" w:name="_GoBack"/>
      <w:bookmarkEnd w:id="0"/>
    </w:p>
    <w:p w:rsidR="005D2411" w:rsidRDefault="005D2411">
      <w:pPr>
        <w:jc w:val="center"/>
        <w:rPr>
          <w:rFonts w:ascii="华文中宋" w:eastAsia="华文中宋" w:hAnsi="华文中宋" w:cs="Times New Roman"/>
          <w:sz w:val="36"/>
          <w:szCs w:val="36"/>
        </w:rPr>
      </w:pPr>
      <w:r>
        <w:rPr>
          <w:rFonts w:ascii="华文中宋" w:eastAsia="华文中宋" w:hAnsi="华文中宋" w:cs="华文中宋" w:hint="eastAsia"/>
          <w:sz w:val="36"/>
          <w:szCs w:val="36"/>
        </w:rPr>
        <w:t>罗平县钟山卫生院综合业务楼工程</w:t>
      </w:r>
    </w:p>
    <w:p w:rsidR="005D2411" w:rsidRDefault="005D2411">
      <w:pPr>
        <w:jc w:val="center"/>
        <w:rPr>
          <w:rFonts w:ascii="华文中宋" w:eastAsia="华文中宋" w:hAnsi="华文中宋" w:cs="Times New Roman"/>
          <w:sz w:val="36"/>
          <w:szCs w:val="36"/>
        </w:rPr>
      </w:pPr>
      <w:r>
        <w:rPr>
          <w:rFonts w:ascii="华文中宋" w:eastAsia="华文中宋" w:hAnsi="华文中宋" w:cs="华文中宋" w:hint="eastAsia"/>
          <w:sz w:val="36"/>
          <w:szCs w:val="36"/>
        </w:rPr>
        <w:t>竣工结算审计结果</w:t>
      </w:r>
    </w:p>
    <w:p w:rsidR="005D2411" w:rsidRDefault="005D2411" w:rsidP="00D64A96">
      <w:pPr>
        <w:ind w:firstLineChars="200" w:firstLine="31680"/>
        <w:rPr>
          <w:rFonts w:ascii="仿宋" w:eastAsia="仿宋" w:hAnsi="仿宋" w:cs="Times New Roman"/>
          <w:sz w:val="32"/>
          <w:szCs w:val="32"/>
        </w:rPr>
      </w:pPr>
      <w:r>
        <w:rPr>
          <w:rFonts w:ascii="仿宋" w:eastAsia="仿宋" w:hAnsi="仿宋" w:cs="仿宋" w:hint="eastAsia"/>
          <w:sz w:val="32"/>
          <w:szCs w:val="32"/>
        </w:rPr>
        <w:t>根据《中华人民共和国审计法》的规定，罗平县审计局</w:t>
      </w:r>
      <w:r>
        <w:rPr>
          <w:rFonts w:ascii="仿宋" w:eastAsia="仿宋" w:hAnsi="仿宋" w:cs="仿宋"/>
          <w:sz w:val="32"/>
          <w:szCs w:val="32"/>
        </w:rPr>
        <w:t>2017</w:t>
      </w:r>
      <w:r>
        <w:rPr>
          <w:rFonts w:ascii="仿宋" w:eastAsia="仿宋" w:hAnsi="仿宋" w:cs="仿宋" w:hint="eastAsia"/>
          <w:sz w:val="32"/>
          <w:szCs w:val="32"/>
        </w:rPr>
        <w:t>年至</w:t>
      </w:r>
      <w:r>
        <w:rPr>
          <w:rFonts w:ascii="仿宋" w:eastAsia="仿宋" w:hAnsi="仿宋" w:cs="仿宋"/>
          <w:sz w:val="32"/>
          <w:szCs w:val="32"/>
        </w:rPr>
        <w:t>2018</w:t>
      </w:r>
      <w:r>
        <w:rPr>
          <w:rFonts w:ascii="仿宋" w:eastAsia="仿宋" w:hAnsi="仿宋" w:cs="仿宋" w:hint="eastAsia"/>
          <w:sz w:val="32"/>
          <w:szCs w:val="32"/>
        </w:rPr>
        <w:t>年对罗平县钟山卫生院综合业务楼工程竣工结算情况进行了审计，重点审计了罗平县钟山卫生院综合业务楼工程结算价款真实性情况，并对有关事项进行了延伸和追溯。</w:t>
      </w:r>
    </w:p>
    <w:p w:rsidR="005D2411" w:rsidRDefault="005D2411" w:rsidP="00D64A96">
      <w:pPr>
        <w:ind w:firstLineChars="200" w:firstLine="31680"/>
        <w:rPr>
          <w:rFonts w:ascii="黑体" w:eastAsia="黑体" w:hAnsi="宋体" w:cs="Times New Roman"/>
          <w:sz w:val="32"/>
          <w:szCs w:val="32"/>
        </w:rPr>
      </w:pPr>
      <w:r>
        <w:rPr>
          <w:rFonts w:ascii="黑体" w:eastAsia="黑体" w:hAnsi="宋体" w:cs="黑体" w:hint="eastAsia"/>
          <w:sz w:val="32"/>
          <w:szCs w:val="32"/>
        </w:rPr>
        <w:t>一、基本情况</w:t>
      </w:r>
    </w:p>
    <w:p w:rsidR="005D2411" w:rsidRDefault="005D2411" w:rsidP="00D64A96">
      <w:pPr>
        <w:tabs>
          <w:tab w:val="left" w:pos="151"/>
          <w:tab w:val="left" w:pos="7740"/>
        </w:tabs>
        <w:spacing w:line="580" w:lineRule="exact"/>
        <w:ind w:leftChars="50" w:left="31680" w:firstLineChars="200" w:firstLine="31680"/>
        <w:rPr>
          <w:rFonts w:ascii="仿宋" w:eastAsia="仿宋" w:hAnsi="仿宋" w:cs="Times New Roman"/>
          <w:sz w:val="32"/>
          <w:szCs w:val="32"/>
        </w:rPr>
      </w:pPr>
      <w:r>
        <w:rPr>
          <w:rFonts w:ascii="仿宋" w:eastAsia="仿宋" w:hAnsi="仿宋" w:cs="仿宋" w:hint="eastAsia"/>
          <w:sz w:val="32"/>
          <w:szCs w:val="32"/>
        </w:rPr>
        <w:t>罗平县钟山卫生院综合业务楼工程，经罗平县发展和改革局以《关于转下达基层医疗卫生服务体系建设项目</w:t>
      </w:r>
      <w:r>
        <w:rPr>
          <w:rFonts w:ascii="仿宋" w:eastAsia="仿宋" w:hAnsi="仿宋" w:cs="仿宋"/>
          <w:sz w:val="32"/>
          <w:szCs w:val="32"/>
        </w:rPr>
        <w:t>2013</w:t>
      </w:r>
      <w:r>
        <w:rPr>
          <w:rFonts w:ascii="仿宋" w:eastAsia="仿宋" w:hAnsi="仿宋" w:cs="仿宋" w:hint="eastAsia"/>
          <w:sz w:val="32"/>
          <w:szCs w:val="32"/>
        </w:rPr>
        <w:t>年中央预算内投资计划的通知》（罗发改社会〔</w:t>
      </w:r>
      <w:r>
        <w:rPr>
          <w:rFonts w:ascii="仿宋" w:eastAsia="仿宋" w:hAnsi="仿宋" w:cs="仿宋"/>
          <w:sz w:val="32"/>
          <w:szCs w:val="32"/>
        </w:rPr>
        <w:t>2013</w:t>
      </w:r>
      <w:r>
        <w:rPr>
          <w:rFonts w:ascii="仿宋" w:eastAsia="仿宋" w:hAnsi="仿宋" w:cs="仿宋" w:hint="eastAsia"/>
          <w:sz w:val="32"/>
          <w:szCs w:val="32"/>
        </w:rPr>
        <w:t>〕</w:t>
      </w:r>
      <w:r>
        <w:rPr>
          <w:rFonts w:ascii="仿宋" w:eastAsia="仿宋" w:hAnsi="仿宋" w:cs="仿宋"/>
          <w:sz w:val="32"/>
          <w:szCs w:val="32"/>
        </w:rPr>
        <w:t>74</w:t>
      </w:r>
      <w:r>
        <w:rPr>
          <w:rFonts w:ascii="仿宋" w:eastAsia="仿宋" w:hAnsi="仿宋" w:cs="仿宋" w:hint="eastAsia"/>
          <w:sz w:val="32"/>
          <w:szCs w:val="32"/>
        </w:rPr>
        <w:t>号）文批准建设。项目建设内容及规模：规划建设规模</w:t>
      </w:r>
      <w:r>
        <w:rPr>
          <w:rFonts w:ascii="仿宋" w:eastAsia="仿宋" w:hAnsi="仿宋" w:cs="仿宋"/>
          <w:sz w:val="32"/>
          <w:szCs w:val="32"/>
        </w:rPr>
        <w:t>800</w:t>
      </w:r>
      <w:r>
        <w:rPr>
          <w:rFonts w:ascii="仿宋" w:eastAsia="仿宋" w:hAnsi="仿宋" w:cs="仿宋" w:hint="eastAsia"/>
          <w:sz w:val="32"/>
          <w:szCs w:val="32"/>
        </w:rPr>
        <w:t>平方米，建设内容为业务用房及辅助设施；资金来源为中央预算内投资</w:t>
      </w:r>
      <w:r>
        <w:rPr>
          <w:rFonts w:ascii="仿宋" w:eastAsia="仿宋" w:hAnsi="仿宋" w:cs="仿宋"/>
          <w:sz w:val="32"/>
          <w:szCs w:val="32"/>
        </w:rPr>
        <w:t>160</w:t>
      </w:r>
      <w:r>
        <w:rPr>
          <w:rFonts w:ascii="仿宋" w:eastAsia="仿宋" w:hAnsi="仿宋" w:cs="仿宋" w:hint="eastAsia"/>
          <w:sz w:val="32"/>
          <w:szCs w:val="32"/>
        </w:rPr>
        <w:t>万元，其中，中央安排</w:t>
      </w:r>
      <w:r>
        <w:rPr>
          <w:rFonts w:ascii="仿宋" w:eastAsia="仿宋" w:hAnsi="仿宋" w:cs="仿宋"/>
          <w:sz w:val="32"/>
          <w:szCs w:val="32"/>
        </w:rPr>
        <w:t>100</w:t>
      </w:r>
      <w:r>
        <w:rPr>
          <w:rFonts w:ascii="仿宋" w:eastAsia="仿宋" w:hAnsi="仿宋" w:cs="仿宋" w:hint="eastAsia"/>
          <w:sz w:val="32"/>
          <w:szCs w:val="32"/>
        </w:rPr>
        <w:t>万元，地方配套</w:t>
      </w:r>
      <w:r>
        <w:rPr>
          <w:rFonts w:ascii="仿宋" w:eastAsia="仿宋" w:hAnsi="仿宋" w:cs="仿宋"/>
          <w:sz w:val="32"/>
          <w:szCs w:val="32"/>
        </w:rPr>
        <w:t>60</w:t>
      </w:r>
      <w:r>
        <w:rPr>
          <w:rFonts w:ascii="仿宋" w:eastAsia="仿宋" w:hAnsi="仿宋" w:cs="仿宋" w:hint="eastAsia"/>
          <w:sz w:val="32"/>
          <w:szCs w:val="32"/>
        </w:rPr>
        <w:t>万元；</w:t>
      </w:r>
    </w:p>
    <w:p w:rsidR="005D2411" w:rsidRDefault="005D2411" w:rsidP="00D64A96">
      <w:pPr>
        <w:tabs>
          <w:tab w:val="left" w:pos="151"/>
          <w:tab w:val="left" w:pos="7740"/>
        </w:tabs>
        <w:spacing w:line="580" w:lineRule="exact"/>
        <w:ind w:leftChars="50" w:left="31680" w:firstLineChars="200" w:firstLine="31680"/>
        <w:rPr>
          <w:rFonts w:ascii="仿宋" w:eastAsia="仿宋" w:hAnsi="仿宋" w:cs="Times New Roman"/>
          <w:sz w:val="32"/>
          <w:szCs w:val="32"/>
        </w:rPr>
      </w:pPr>
      <w:r>
        <w:rPr>
          <w:rFonts w:ascii="仿宋" w:eastAsia="仿宋" w:hAnsi="仿宋" w:cs="仿宋" w:hint="eastAsia"/>
          <w:sz w:val="32"/>
          <w:szCs w:val="32"/>
        </w:rPr>
        <w:t>审计结果表明，罗平县钟山卫生院综合业务楼工程实施过程中履行了投资计划批准、前置审计、工程招（投）标审查程序。执行了工程招（投）标制、合同管理制、工程监理制。但也存在报审结算中部分工程量计算有误、部分主材单价偏离市场情况等原因导致部分工程结算不真实的问题。</w:t>
      </w:r>
    </w:p>
    <w:p w:rsidR="005D2411" w:rsidRDefault="005D2411" w:rsidP="00D64A96">
      <w:pPr>
        <w:widowControl/>
        <w:ind w:firstLineChars="200" w:firstLine="31680"/>
        <w:rPr>
          <w:rFonts w:ascii="黑体" w:eastAsia="黑体" w:hAnsi="宋体" w:cs="Times New Roman"/>
          <w:sz w:val="32"/>
          <w:szCs w:val="32"/>
        </w:rPr>
      </w:pPr>
      <w:r>
        <w:rPr>
          <w:rFonts w:ascii="黑体" w:eastAsia="黑体" w:hAnsi="宋体" w:cs="黑体" w:hint="eastAsia"/>
          <w:sz w:val="32"/>
          <w:szCs w:val="32"/>
        </w:rPr>
        <w:t>二、审计发现的主要问题</w:t>
      </w:r>
    </w:p>
    <w:p w:rsidR="005D2411" w:rsidRDefault="005D2411" w:rsidP="00D64A96">
      <w:pPr>
        <w:tabs>
          <w:tab w:val="left" w:pos="151"/>
          <w:tab w:val="left" w:pos="7740"/>
        </w:tabs>
        <w:spacing w:line="580" w:lineRule="exact"/>
        <w:ind w:leftChars="50" w:left="31680" w:firstLineChars="200" w:firstLine="31680"/>
        <w:rPr>
          <w:rFonts w:ascii="仿宋" w:eastAsia="仿宋" w:hAnsi="仿宋" w:cs="Times New Roman"/>
          <w:sz w:val="32"/>
          <w:szCs w:val="32"/>
        </w:rPr>
      </w:pPr>
      <w:r>
        <w:rPr>
          <w:rFonts w:ascii="仿宋" w:eastAsia="仿宋" w:hAnsi="仿宋" w:cs="仿宋" w:hint="eastAsia"/>
          <w:sz w:val="32"/>
          <w:szCs w:val="32"/>
        </w:rPr>
        <w:t>多计工程结算造价</w:t>
      </w:r>
      <w:r>
        <w:rPr>
          <w:rFonts w:ascii="仿宋" w:eastAsia="仿宋" w:hAnsi="仿宋" w:cs="仿宋"/>
          <w:sz w:val="32"/>
          <w:szCs w:val="32"/>
        </w:rPr>
        <w:t>2.16</w:t>
      </w:r>
      <w:r>
        <w:rPr>
          <w:rFonts w:ascii="仿宋" w:eastAsia="仿宋" w:hAnsi="仿宋" w:cs="仿宋" w:hint="eastAsia"/>
          <w:sz w:val="32"/>
          <w:szCs w:val="32"/>
        </w:rPr>
        <w:t>万元。</w:t>
      </w:r>
    </w:p>
    <w:p w:rsidR="005D2411" w:rsidRDefault="005D2411" w:rsidP="00D64A96">
      <w:pPr>
        <w:tabs>
          <w:tab w:val="left" w:pos="151"/>
          <w:tab w:val="left" w:pos="7740"/>
        </w:tabs>
        <w:spacing w:line="580" w:lineRule="exact"/>
        <w:ind w:leftChars="50" w:left="31680" w:firstLineChars="200" w:firstLine="31680"/>
        <w:rPr>
          <w:rFonts w:ascii="仿宋" w:eastAsia="仿宋" w:hAnsi="仿宋" w:cs="Times New Roman"/>
          <w:sz w:val="32"/>
          <w:szCs w:val="32"/>
        </w:rPr>
      </w:pPr>
      <w:bookmarkStart w:id="1" w:name="OLE_LINK1"/>
      <w:r>
        <w:rPr>
          <w:rFonts w:ascii="仿宋" w:eastAsia="仿宋" w:hAnsi="仿宋" w:cs="仿宋" w:hint="eastAsia"/>
          <w:sz w:val="32"/>
          <w:szCs w:val="32"/>
        </w:rPr>
        <w:t>云南恒通建筑有限责任公司</w:t>
      </w:r>
      <w:bookmarkEnd w:id="1"/>
      <w:r>
        <w:rPr>
          <w:rFonts w:ascii="仿宋" w:eastAsia="仿宋" w:hAnsi="仿宋" w:cs="仿宋" w:hint="eastAsia"/>
          <w:sz w:val="32"/>
          <w:szCs w:val="32"/>
        </w:rPr>
        <w:t>承建的罗平县钟山卫生院综合业务楼工程，甲乙双方报审工程结算造价</w:t>
      </w:r>
      <w:r>
        <w:rPr>
          <w:rFonts w:ascii="仿宋" w:eastAsia="仿宋" w:hAnsi="仿宋" w:cs="仿宋"/>
          <w:sz w:val="32"/>
          <w:szCs w:val="32"/>
        </w:rPr>
        <w:t>166.86</w:t>
      </w:r>
      <w:r>
        <w:rPr>
          <w:rFonts w:ascii="仿宋" w:eastAsia="仿宋" w:hAnsi="仿宋" w:cs="仿宋" w:hint="eastAsia"/>
          <w:sz w:val="32"/>
          <w:szCs w:val="32"/>
        </w:rPr>
        <w:t>万元。经审计，因报审结算中部分工程量计算有误、部分主材单价偏离市场情况等原因，多计工程结算造价</w:t>
      </w:r>
      <w:r>
        <w:rPr>
          <w:rFonts w:ascii="仿宋" w:eastAsia="仿宋" w:hAnsi="仿宋" w:cs="仿宋"/>
          <w:sz w:val="32"/>
          <w:szCs w:val="32"/>
        </w:rPr>
        <w:t>2.16</w:t>
      </w:r>
      <w:r>
        <w:rPr>
          <w:rFonts w:ascii="仿宋" w:eastAsia="仿宋" w:hAnsi="仿宋" w:cs="仿宋" w:hint="eastAsia"/>
          <w:sz w:val="32"/>
          <w:szCs w:val="32"/>
        </w:rPr>
        <w:t>万元，审定云南恒通建筑有限责任公司承建的罗平县钟山卫生院综合业务楼工程结算造价为</w:t>
      </w:r>
      <w:r>
        <w:rPr>
          <w:rFonts w:ascii="仿宋" w:eastAsia="仿宋" w:hAnsi="仿宋" w:cs="仿宋"/>
          <w:sz w:val="32"/>
          <w:szCs w:val="32"/>
        </w:rPr>
        <w:t>164.70</w:t>
      </w:r>
      <w:r>
        <w:rPr>
          <w:rFonts w:ascii="仿宋" w:eastAsia="仿宋" w:hAnsi="仿宋" w:cs="仿宋" w:hint="eastAsia"/>
          <w:sz w:val="32"/>
          <w:szCs w:val="32"/>
        </w:rPr>
        <w:t>万元。</w:t>
      </w:r>
    </w:p>
    <w:p w:rsidR="005D2411" w:rsidRDefault="005D2411" w:rsidP="00D64A96">
      <w:pPr>
        <w:ind w:firstLineChars="200" w:firstLine="31680"/>
        <w:rPr>
          <w:rFonts w:ascii="黑体" w:eastAsia="黑体" w:hAnsi="宋体" w:cs="Times New Roman"/>
          <w:b/>
          <w:bCs/>
          <w:sz w:val="32"/>
          <w:szCs w:val="32"/>
        </w:rPr>
      </w:pPr>
      <w:r>
        <w:rPr>
          <w:rFonts w:ascii="黑体" w:eastAsia="黑体" w:hAnsi="宋体" w:cs="黑体" w:hint="eastAsia"/>
          <w:b/>
          <w:bCs/>
          <w:sz w:val="32"/>
          <w:szCs w:val="32"/>
        </w:rPr>
        <w:t>三、审计处理及整改情况</w:t>
      </w:r>
    </w:p>
    <w:p w:rsidR="005D2411" w:rsidRDefault="005D2411" w:rsidP="00D64A96">
      <w:pPr>
        <w:ind w:firstLineChars="200" w:firstLine="31680"/>
        <w:rPr>
          <w:rFonts w:ascii="宋体" w:cs="Times New Roman"/>
          <w:sz w:val="32"/>
          <w:szCs w:val="32"/>
        </w:rPr>
      </w:pPr>
      <w:r>
        <w:rPr>
          <w:rFonts w:ascii="仿宋" w:eastAsia="仿宋" w:hAnsi="仿宋" w:cs="仿宋" w:hint="eastAsia"/>
          <w:sz w:val="32"/>
          <w:szCs w:val="32"/>
        </w:rPr>
        <w:t>对此次审计发现的问题，罗平县审计局已依法出具了审计报告。罗平县钟山卫生院具体整改情况由其自行公告。</w:t>
      </w:r>
    </w:p>
    <w:p w:rsidR="005D2411" w:rsidRDefault="005D2411" w:rsidP="00D64A96">
      <w:pPr>
        <w:snapToGrid w:val="0"/>
        <w:spacing w:line="560" w:lineRule="exact"/>
        <w:ind w:firstLineChars="200" w:firstLine="31680"/>
        <w:rPr>
          <w:rFonts w:ascii="仿宋" w:eastAsia="仿宋" w:hAnsi="仿宋" w:cs="Times New Roman"/>
          <w:sz w:val="32"/>
          <w:szCs w:val="32"/>
        </w:rPr>
      </w:pPr>
      <w:r>
        <w:rPr>
          <w:rFonts w:ascii="仿宋" w:eastAsia="仿宋" w:hAnsi="仿宋" w:cs="仿宋" w:hint="eastAsia"/>
          <w:sz w:val="32"/>
          <w:szCs w:val="32"/>
        </w:rPr>
        <w:t>经审计核实存在部分部分工程量计算有误、部分主材单价偏离市场情况等原因造成多计工程款</w:t>
      </w:r>
      <w:r>
        <w:rPr>
          <w:rFonts w:ascii="宋体" w:hAnsi="宋体" w:cs="宋体"/>
          <w:sz w:val="32"/>
          <w:szCs w:val="32"/>
        </w:rPr>
        <w:t>2.16</w:t>
      </w:r>
      <w:r>
        <w:rPr>
          <w:rFonts w:ascii="宋体" w:hAnsi="宋体" w:cs="宋体" w:hint="eastAsia"/>
          <w:sz w:val="32"/>
          <w:szCs w:val="32"/>
        </w:rPr>
        <w:t>万元</w:t>
      </w:r>
      <w:r>
        <w:rPr>
          <w:rFonts w:ascii="仿宋" w:eastAsia="仿宋" w:hAnsi="仿宋" w:cs="仿宋" w:hint="eastAsia"/>
          <w:sz w:val="32"/>
          <w:szCs w:val="32"/>
        </w:rPr>
        <w:t>的问题，报审结算中未进行扣减违反了国家审计署等六部委局关于印发《建设项目审计处理暂行规定》（审投发〔</w:t>
      </w:r>
      <w:r>
        <w:rPr>
          <w:rFonts w:ascii="仿宋" w:eastAsia="仿宋" w:hAnsi="仿宋" w:cs="仿宋"/>
          <w:sz w:val="32"/>
          <w:szCs w:val="32"/>
        </w:rPr>
        <w:t>1996</w:t>
      </w:r>
      <w:r>
        <w:rPr>
          <w:rFonts w:ascii="仿宋" w:eastAsia="仿宋" w:hAnsi="仿宋" w:cs="仿宋" w:hint="eastAsia"/>
          <w:sz w:val="32"/>
          <w:szCs w:val="32"/>
        </w:rPr>
        <w:t>〕</w:t>
      </w:r>
      <w:r>
        <w:rPr>
          <w:rFonts w:ascii="仿宋" w:eastAsia="仿宋" w:hAnsi="仿宋" w:cs="仿宋"/>
          <w:sz w:val="32"/>
          <w:szCs w:val="32"/>
        </w:rPr>
        <w:t>105</w:t>
      </w:r>
      <w:r>
        <w:rPr>
          <w:rFonts w:ascii="仿宋" w:eastAsia="仿宋" w:hAnsi="仿宋" w:cs="仿宋" w:hint="eastAsia"/>
          <w:sz w:val="32"/>
          <w:szCs w:val="32"/>
        </w:rPr>
        <w:t>号）第十四条“工程价款结算中多计少计的工程款应予调整”的规定。</w:t>
      </w:r>
    </w:p>
    <w:p w:rsidR="005D2411" w:rsidRDefault="005D2411" w:rsidP="00D64A96">
      <w:pPr>
        <w:snapToGrid w:val="0"/>
        <w:spacing w:line="560" w:lineRule="exact"/>
        <w:ind w:firstLineChars="200" w:firstLine="31680"/>
        <w:rPr>
          <w:rFonts w:ascii="仿宋" w:eastAsia="仿宋" w:hAnsi="仿宋" w:cs="Times New Roman"/>
          <w:sz w:val="32"/>
          <w:szCs w:val="32"/>
        </w:rPr>
      </w:pPr>
      <w:r>
        <w:rPr>
          <w:rFonts w:ascii="仿宋" w:eastAsia="仿宋" w:hAnsi="仿宋" w:cs="仿宋" w:hint="eastAsia"/>
          <w:sz w:val="32"/>
          <w:szCs w:val="32"/>
        </w:rPr>
        <w:t>根据《云南省政府投资建设项目审计办法》（第</w:t>
      </w:r>
      <w:r>
        <w:rPr>
          <w:rFonts w:ascii="仿宋" w:eastAsia="仿宋" w:hAnsi="仿宋" w:cs="仿宋"/>
          <w:sz w:val="32"/>
          <w:szCs w:val="32"/>
        </w:rPr>
        <w:t>213</w:t>
      </w:r>
      <w:r>
        <w:rPr>
          <w:rFonts w:ascii="仿宋" w:eastAsia="仿宋" w:hAnsi="仿宋" w:cs="仿宋" w:hint="eastAsia"/>
          <w:sz w:val="32"/>
          <w:szCs w:val="32"/>
        </w:rPr>
        <w:t>号）“第二十条</w:t>
      </w:r>
      <w:r>
        <w:rPr>
          <w:rFonts w:ascii="仿宋" w:eastAsia="仿宋" w:hAnsi="仿宋" w:cs="仿宋"/>
          <w:sz w:val="32"/>
          <w:szCs w:val="32"/>
        </w:rPr>
        <w:t xml:space="preserve"> </w:t>
      </w:r>
      <w:r>
        <w:rPr>
          <w:rFonts w:ascii="仿宋" w:eastAsia="仿宋" w:hAnsi="仿宋" w:cs="仿宋" w:hint="eastAsia"/>
          <w:sz w:val="32"/>
          <w:szCs w:val="32"/>
        </w:rPr>
        <w:t>对政府投资建设项目工程结算中多计工程价款的，审计机关应当责令建设单位依法整改，对已多付的工程款，审计机关还应当责令建设单位限期收回；对少计工程价款的，审计机关应当责令建设单位限期改正。”的规定，责令罗平县钟山卫生院对多计的工程造价</w:t>
      </w:r>
      <w:r>
        <w:rPr>
          <w:rFonts w:ascii="宋体" w:hAnsi="宋体" w:cs="宋体"/>
          <w:sz w:val="32"/>
          <w:szCs w:val="32"/>
        </w:rPr>
        <w:t>2.16</w:t>
      </w:r>
      <w:r>
        <w:rPr>
          <w:rFonts w:ascii="宋体" w:hAnsi="宋体" w:cs="宋体" w:hint="eastAsia"/>
          <w:sz w:val="32"/>
          <w:szCs w:val="32"/>
        </w:rPr>
        <w:t>万</w:t>
      </w:r>
      <w:r>
        <w:rPr>
          <w:rFonts w:ascii="仿宋" w:eastAsia="仿宋" w:hAnsi="仿宋" w:cs="仿宋" w:hint="eastAsia"/>
          <w:sz w:val="32"/>
          <w:szCs w:val="32"/>
        </w:rPr>
        <w:t>元依法整改。</w:t>
      </w:r>
      <w:r>
        <w:rPr>
          <w:noProof/>
        </w:rPr>
        <w:pict>
          <v:shape id="Text Box 11" o:spid="_x0000_s1028" type="#_x0000_t202" style="position:absolute;left:0;text-align:left;margin-left:-27pt;margin-top:471.5pt;width:9pt;height:78pt;z-index:251658240;mso-position-horizontal-relative:text;mso-position-vertical-relative:page" filled="f" stroked="f">
            <v:textbox inset="0,0,0,0">
              <w:txbxContent>
                <w:p w:rsidR="005D2411" w:rsidRDefault="005D2411">
                  <w:pPr>
                    <w:rPr>
                      <w:rFonts w:cs="Times New Roman"/>
                    </w:rPr>
                  </w:pPr>
                </w:p>
              </w:txbxContent>
            </v:textbox>
            <w10:wrap type="topAndBottom" anchory="page"/>
          </v:shape>
        </w:pict>
      </w:r>
      <w:r>
        <w:rPr>
          <w:noProof/>
        </w:rPr>
        <w:pict>
          <v:shape id="文本框 5" o:spid="_x0000_s1029" type="#_x0000_t202" style="position:absolute;left:0;text-align:left;margin-left:-27pt;margin-top:471.5pt;width:9pt;height:78pt;z-index:251659264;mso-position-horizontal-relative:text;mso-position-vertical-relative:page" filled="f" stroked="f">
            <v:textbox inset="0,0,0,0">
              <w:txbxContent>
                <w:p w:rsidR="005D2411" w:rsidRDefault="005D2411">
                  <w:pPr>
                    <w:rPr>
                      <w:rFonts w:cs="Times New Roman"/>
                    </w:rPr>
                  </w:pPr>
                </w:p>
              </w:txbxContent>
            </v:textbox>
            <w10:wrap type="topAndBottom" anchory="page"/>
          </v:shape>
        </w:pict>
      </w:r>
    </w:p>
    <w:p w:rsidR="005D2411" w:rsidRDefault="005D2411">
      <w:pPr>
        <w:rPr>
          <w:rFonts w:cs="Times New Roman"/>
        </w:rPr>
      </w:pPr>
    </w:p>
    <w:sectPr w:rsidR="005D2411" w:rsidSect="00D64A96">
      <w:footerReference w:type="default" r:id="rId7"/>
      <w:pgSz w:w="12240" w:h="15840"/>
      <w:pgMar w:top="1440" w:right="1800" w:bottom="1440" w:left="1800" w:header="720" w:footer="720"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411" w:rsidRDefault="005D2411">
      <w:pPr>
        <w:rPr>
          <w:rFonts w:cs="Times New Roman"/>
        </w:rPr>
      </w:pPr>
      <w:r>
        <w:rPr>
          <w:rFonts w:cs="Times New Roman"/>
        </w:rPr>
        <w:separator/>
      </w:r>
    </w:p>
  </w:endnote>
  <w:endnote w:type="continuationSeparator" w:id="1">
    <w:p w:rsidR="005D2411" w:rsidRDefault="005D241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黑体">
    <w:altName w:val="um"/>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411" w:rsidRPr="00D64A96" w:rsidRDefault="005D2411" w:rsidP="001C7F71">
    <w:pPr>
      <w:pStyle w:val="Footer"/>
      <w:framePr w:wrap="auto" w:vAnchor="text" w:hAnchor="margin" w:xAlign="outside" w:y="1"/>
      <w:rPr>
        <w:rStyle w:val="PageNumber"/>
        <w:rFonts w:ascii="仿宋" w:eastAsia="仿宋" w:hAnsi="仿宋" w:cs="Times New Roman"/>
        <w:sz w:val="24"/>
        <w:szCs w:val="24"/>
      </w:rPr>
    </w:pPr>
    <w:r w:rsidRPr="00D64A96">
      <w:rPr>
        <w:rStyle w:val="PageNumber"/>
        <w:rFonts w:ascii="仿宋" w:eastAsia="仿宋" w:hAnsi="仿宋" w:cs="仿宋"/>
        <w:sz w:val="24"/>
        <w:szCs w:val="24"/>
      </w:rPr>
      <w:fldChar w:fldCharType="begin"/>
    </w:r>
    <w:r w:rsidRPr="00D64A96">
      <w:rPr>
        <w:rStyle w:val="PageNumber"/>
        <w:rFonts w:ascii="仿宋" w:eastAsia="仿宋" w:hAnsi="仿宋" w:cs="仿宋"/>
        <w:sz w:val="24"/>
        <w:szCs w:val="24"/>
      </w:rPr>
      <w:instrText xml:space="preserve">PAGE  </w:instrText>
    </w:r>
    <w:r w:rsidRPr="00D64A96">
      <w:rPr>
        <w:rStyle w:val="PageNumber"/>
        <w:rFonts w:ascii="仿宋" w:eastAsia="仿宋" w:hAnsi="仿宋" w:cs="仿宋"/>
        <w:sz w:val="24"/>
        <w:szCs w:val="24"/>
      </w:rPr>
      <w:fldChar w:fldCharType="separate"/>
    </w:r>
    <w:r>
      <w:rPr>
        <w:rStyle w:val="PageNumber"/>
        <w:rFonts w:ascii="仿宋" w:eastAsia="仿宋" w:hAnsi="仿宋" w:cs="仿宋"/>
        <w:noProof/>
        <w:sz w:val="24"/>
        <w:szCs w:val="24"/>
      </w:rPr>
      <w:t>- 1 -</w:t>
    </w:r>
    <w:r w:rsidRPr="00D64A96">
      <w:rPr>
        <w:rStyle w:val="PageNumber"/>
        <w:rFonts w:ascii="仿宋" w:eastAsia="仿宋" w:hAnsi="仿宋" w:cs="仿宋"/>
        <w:sz w:val="24"/>
        <w:szCs w:val="24"/>
      </w:rPr>
      <w:fldChar w:fldCharType="end"/>
    </w:r>
  </w:p>
  <w:p w:rsidR="005D2411" w:rsidRDefault="005D2411" w:rsidP="00D64A96">
    <w:pPr>
      <w:pStyle w:val="Footer"/>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411" w:rsidRDefault="005D2411">
      <w:pPr>
        <w:rPr>
          <w:rFonts w:cs="Times New Roman"/>
        </w:rPr>
      </w:pPr>
      <w:r>
        <w:rPr>
          <w:rFonts w:cs="Times New Roman"/>
        </w:rPr>
        <w:separator/>
      </w:r>
    </w:p>
  </w:footnote>
  <w:footnote w:type="continuationSeparator" w:id="1">
    <w:p w:rsidR="005D2411" w:rsidRDefault="005D2411">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67C5E21"/>
    <w:rsid w:val="001C7F71"/>
    <w:rsid w:val="00203F3E"/>
    <w:rsid w:val="005D1667"/>
    <w:rsid w:val="005D2411"/>
    <w:rsid w:val="006A3F98"/>
    <w:rsid w:val="00D64A96"/>
    <w:rsid w:val="567C5E2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667"/>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4A9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0D7ED6"/>
    <w:rPr>
      <w:sz w:val="18"/>
      <w:szCs w:val="18"/>
    </w:rPr>
  </w:style>
  <w:style w:type="character" w:styleId="PageNumber">
    <w:name w:val="page number"/>
    <w:basedOn w:val="DefaultParagraphFont"/>
    <w:uiPriority w:val="99"/>
    <w:rsid w:val="00D64A96"/>
  </w:style>
  <w:style w:type="paragraph" w:styleId="Header">
    <w:name w:val="header"/>
    <w:basedOn w:val="Normal"/>
    <w:link w:val="HeaderChar"/>
    <w:uiPriority w:val="99"/>
    <w:rsid w:val="00D64A9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0D7ED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178</Words>
  <Characters>1015</Characters>
  <Application>Microsoft Office Outlook</Application>
  <DocSecurity>0</DocSecurity>
  <Lines>0</Lines>
  <Paragraphs>0</Paragraphs>
  <ScaleCrop>false</ScaleCrop>
  <Company>曲靖市罗平县党政机关单位</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林锋</dc:creator>
  <cp:keywords/>
  <dc:description/>
  <cp:lastModifiedBy>未定义</cp:lastModifiedBy>
  <cp:revision>2</cp:revision>
  <dcterms:created xsi:type="dcterms:W3CDTF">2018-09-13T03:08:00Z</dcterms:created>
  <dcterms:modified xsi:type="dcterms:W3CDTF">2018-09-13T03:30:00Z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